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2E093" w14:textId="299FAE79" w:rsidR="00F54B6C" w:rsidRPr="00925888" w:rsidRDefault="00F54B6C" w:rsidP="00F54B6C">
      <w:pPr>
        <w:tabs>
          <w:tab w:val="right" w:pos="10000"/>
        </w:tabs>
        <w:spacing w:after="0"/>
        <w:jc w:val="both"/>
        <w:rPr>
          <w:rStyle w:val="Emphasis"/>
          <w:rFonts w:cstheme="minorHAnsi"/>
          <w:b/>
          <w:i w:val="0"/>
          <w:sz w:val="24"/>
        </w:rPr>
      </w:pPr>
      <w:r w:rsidRPr="00925888">
        <w:rPr>
          <w:rStyle w:val="Emphasis"/>
          <w:rFonts w:cstheme="minorHAnsi"/>
          <w:b/>
          <w:i w:val="0"/>
          <w:sz w:val="24"/>
        </w:rPr>
        <w:t>3GPP TSG RAN W</w:t>
      </w:r>
      <w:r w:rsidR="00C209BA">
        <w:rPr>
          <w:rStyle w:val="Emphasis"/>
          <w:rFonts w:cstheme="minorHAnsi"/>
          <w:b/>
          <w:i w:val="0"/>
          <w:sz w:val="24"/>
        </w:rPr>
        <w:t>G1 #110</w:t>
      </w:r>
      <w:r w:rsidRPr="00925888">
        <w:rPr>
          <w:rStyle w:val="Emphasis"/>
          <w:rFonts w:cstheme="minorHAnsi"/>
          <w:b/>
          <w:i w:val="0"/>
          <w:sz w:val="24"/>
        </w:rPr>
        <w:t xml:space="preserve">                                           </w:t>
      </w:r>
      <w:r w:rsidR="008D1CB1">
        <w:rPr>
          <w:rStyle w:val="Emphasis"/>
          <w:rFonts w:cstheme="minorHAnsi"/>
          <w:b/>
          <w:i w:val="0"/>
          <w:sz w:val="24"/>
        </w:rPr>
        <w:tab/>
      </w:r>
      <w:r w:rsidRPr="00925888">
        <w:rPr>
          <w:rStyle w:val="Emphasis"/>
          <w:rFonts w:cstheme="minorHAnsi"/>
          <w:b/>
          <w:i w:val="0"/>
          <w:sz w:val="24"/>
        </w:rPr>
        <w:t>R1-</w:t>
      </w:r>
      <w:r w:rsidR="00D429DF" w:rsidRPr="00D429DF">
        <w:rPr>
          <w:rStyle w:val="Emphasis"/>
          <w:rFonts w:cstheme="minorHAnsi"/>
          <w:b/>
          <w:i w:val="0"/>
          <w:sz w:val="24"/>
        </w:rPr>
        <w:t>220</w:t>
      </w:r>
      <w:r w:rsidR="00C209BA">
        <w:rPr>
          <w:rStyle w:val="Emphasis"/>
          <w:rFonts w:cstheme="minorHAnsi"/>
          <w:b/>
          <w:i w:val="0"/>
          <w:sz w:val="24"/>
        </w:rPr>
        <w:t>7552</w:t>
      </w:r>
    </w:p>
    <w:p w14:paraId="4DBE60C9" w14:textId="0B1E4CD5" w:rsidR="00F54B6C" w:rsidRPr="00925888" w:rsidRDefault="00C209BA" w:rsidP="00F54B6C">
      <w:pPr>
        <w:tabs>
          <w:tab w:val="right" w:pos="9630"/>
        </w:tabs>
        <w:spacing w:after="0"/>
        <w:jc w:val="both"/>
        <w:rPr>
          <w:rStyle w:val="Emphasis"/>
          <w:rFonts w:cstheme="minorHAnsi"/>
          <w:b/>
          <w:sz w:val="24"/>
        </w:rPr>
      </w:pPr>
      <w:r w:rsidRPr="00C209BA">
        <w:rPr>
          <w:rStyle w:val="Emphasis"/>
          <w:rFonts w:eastAsia="PMingLiU" w:cstheme="minorHAnsi"/>
          <w:b/>
          <w:i w:val="0"/>
          <w:sz w:val="24"/>
        </w:rPr>
        <w:t>Toulouse, France, August 22nd – 26th, 2022</w:t>
      </w:r>
    </w:p>
    <w:p w14:paraId="5A2B6F46" w14:textId="77777777" w:rsidR="003620A4" w:rsidRPr="00925888" w:rsidRDefault="003620A4" w:rsidP="003620A4">
      <w:pPr>
        <w:pStyle w:val="Header"/>
        <w:rPr>
          <w:rFonts w:asciiTheme="minorHAnsi" w:eastAsia="PMingLiU" w:hAnsiTheme="minorHAnsi" w:cstheme="minorHAnsi"/>
          <w:sz w:val="24"/>
          <w:highlight w:val="yellow"/>
          <w:lang w:eastAsia="zh-TW"/>
        </w:rPr>
      </w:pPr>
    </w:p>
    <w:p w14:paraId="6352570E" w14:textId="61F2F551" w:rsidR="00FB1EA3" w:rsidRPr="00925888" w:rsidRDefault="003620A4" w:rsidP="003620A4">
      <w:pPr>
        <w:ind w:left="1985" w:hanging="1985"/>
        <w:rPr>
          <w:rFonts w:cstheme="minorHAnsi"/>
          <w:b/>
          <w:bCs/>
        </w:rPr>
      </w:pPr>
      <w:r w:rsidRPr="00925888">
        <w:rPr>
          <w:rFonts w:cstheme="minorHAnsi"/>
          <w:b/>
          <w:bCs/>
        </w:rPr>
        <w:t>Agenda Item:</w:t>
      </w:r>
      <w:r w:rsidR="00FB1EA3" w:rsidRPr="00925888">
        <w:rPr>
          <w:rFonts w:cstheme="minorHAnsi"/>
          <w:b/>
          <w:bCs/>
        </w:rPr>
        <w:tab/>
      </w:r>
      <w:r w:rsidR="00C209BA">
        <w:rPr>
          <w:rFonts w:cstheme="minorHAnsi"/>
          <w:b/>
          <w:bCs/>
        </w:rPr>
        <w:t>5</w:t>
      </w:r>
    </w:p>
    <w:p w14:paraId="68E291BE" w14:textId="77777777" w:rsidR="0034111C" w:rsidRPr="00925888" w:rsidRDefault="0034111C" w:rsidP="00A37145">
      <w:pPr>
        <w:ind w:left="1985" w:hanging="1985"/>
        <w:rPr>
          <w:rFonts w:cstheme="minorHAnsi"/>
          <w:b/>
          <w:bCs/>
        </w:rPr>
      </w:pPr>
      <w:r w:rsidRPr="00925888">
        <w:rPr>
          <w:rFonts w:cstheme="minorHAnsi"/>
          <w:b/>
          <w:bCs/>
        </w:rPr>
        <w:t>Source:</w:t>
      </w:r>
      <w:r w:rsidRPr="00925888">
        <w:rPr>
          <w:rFonts w:cstheme="minorHAnsi"/>
          <w:b/>
          <w:bCs/>
        </w:rPr>
        <w:tab/>
      </w:r>
      <w:r w:rsidR="002E58D2" w:rsidRPr="00925888">
        <w:rPr>
          <w:rFonts w:cstheme="minorHAnsi"/>
          <w:b/>
          <w:bCs/>
        </w:rPr>
        <w:t>MediaTek Inc.</w:t>
      </w:r>
    </w:p>
    <w:p w14:paraId="56FE282C" w14:textId="3810267A" w:rsidR="00174EC2" w:rsidRPr="00925888" w:rsidRDefault="0034111C" w:rsidP="007A4FCF">
      <w:pPr>
        <w:ind w:left="1985" w:hanging="1985"/>
        <w:rPr>
          <w:rFonts w:cstheme="minorHAnsi"/>
          <w:b/>
          <w:bCs/>
        </w:rPr>
      </w:pPr>
      <w:r w:rsidRPr="00925888">
        <w:rPr>
          <w:rFonts w:cstheme="minorHAnsi"/>
          <w:b/>
          <w:bCs/>
        </w:rPr>
        <w:t>Title:</w:t>
      </w:r>
      <w:r w:rsidRPr="00925888">
        <w:rPr>
          <w:rFonts w:cstheme="minorHAnsi"/>
          <w:b/>
          <w:bCs/>
        </w:rPr>
        <w:tab/>
      </w:r>
      <w:bookmarkStart w:id="0" w:name="_GoBack"/>
      <w:r w:rsidR="00C209BA" w:rsidRPr="00C209BA">
        <w:rPr>
          <w:rFonts w:cstheme="minorHAnsi"/>
          <w:b/>
          <w:bCs/>
        </w:rPr>
        <w:t>Discussion on RAN4 Reply LS for DMRS bundling</w:t>
      </w:r>
      <w:bookmarkEnd w:id="0"/>
    </w:p>
    <w:p w14:paraId="6F580D61" w14:textId="77777777" w:rsidR="0034111C" w:rsidRPr="00925888" w:rsidRDefault="0034111C" w:rsidP="007A4FCF">
      <w:pPr>
        <w:ind w:left="1985" w:hanging="1985"/>
        <w:rPr>
          <w:rFonts w:cstheme="minorHAnsi"/>
          <w:b/>
          <w:bCs/>
        </w:rPr>
      </w:pPr>
      <w:r w:rsidRPr="00925888">
        <w:rPr>
          <w:rFonts w:cstheme="minorHAnsi"/>
          <w:b/>
          <w:bCs/>
        </w:rPr>
        <w:t>Document for:</w:t>
      </w:r>
      <w:r w:rsidRPr="00925888">
        <w:rPr>
          <w:rFonts w:cstheme="minorHAnsi"/>
          <w:b/>
          <w:bCs/>
        </w:rPr>
        <w:tab/>
      </w:r>
      <w:r w:rsidRPr="00925888">
        <w:rPr>
          <w:rFonts w:cstheme="minorHAnsi"/>
          <w:b/>
          <w:bCs/>
        </w:rPr>
        <w:tab/>
      </w:r>
      <w:r w:rsidR="00E85D04" w:rsidRPr="00925888">
        <w:rPr>
          <w:rFonts w:cstheme="minorHAnsi"/>
          <w:b/>
          <w:bCs/>
        </w:rPr>
        <w:t>Discussion</w:t>
      </w:r>
    </w:p>
    <w:p w14:paraId="20062393" w14:textId="56A5F983" w:rsidR="0034111C" w:rsidRPr="00925888" w:rsidRDefault="00EE7FA7" w:rsidP="008F1284">
      <w:pPr>
        <w:pStyle w:val="Heading1"/>
        <w:numPr>
          <w:ilvl w:val="0"/>
          <w:numId w:val="1"/>
        </w:numPr>
        <w:rPr>
          <w:rFonts w:asciiTheme="minorHAnsi" w:hAnsiTheme="minorHAnsi" w:cstheme="minorHAnsi"/>
        </w:rPr>
      </w:pPr>
      <w:r w:rsidRPr="00925888">
        <w:rPr>
          <w:rFonts w:asciiTheme="minorHAnsi" w:hAnsiTheme="minorHAnsi" w:cstheme="minorHAnsi"/>
        </w:rPr>
        <w:t>Introduction</w:t>
      </w:r>
    </w:p>
    <w:p w14:paraId="5CDF65CF" w14:textId="7DC5F0A9" w:rsidR="008873E8" w:rsidRPr="00925888" w:rsidRDefault="00C209BA" w:rsidP="00BD754F">
      <w:pPr>
        <w:pStyle w:val="Default"/>
        <w:jc w:val="both"/>
        <w:rPr>
          <w:rFonts w:asciiTheme="minorHAnsi" w:eastAsiaTheme="minorEastAsia" w:hAnsiTheme="minorHAnsi" w:cstheme="minorHAnsi"/>
          <w:color w:val="auto"/>
          <w:sz w:val="22"/>
          <w:szCs w:val="22"/>
        </w:rPr>
      </w:pPr>
      <w:r>
        <w:rPr>
          <w:rFonts w:asciiTheme="minorHAnsi" w:eastAsiaTheme="minorEastAsia" w:hAnsiTheme="minorHAnsi" w:cstheme="minorHAnsi"/>
          <w:color w:val="auto"/>
          <w:sz w:val="22"/>
          <w:szCs w:val="22"/>
        </w:rPr>
        <w:t xml:space="preserve">In this paper, we provide the views on the issues raised in </w:t>
      </w:r>
      <w:r w:rsidRPr="00C209BA">
        <w:rPr>
          <w:rFonts w:asciiTheme="minorHAnsi" w:eastAsiaTheme="minorEastAsia" w:hAnsiTheme="minorHAnsi" w:cstheme="minorHAnsi"/>
          <w:color w:val="auto"/>
          <w:sz w:val="22"/>
          <w:szCs w:val="22"/>
        </w:rPr>
        <w:t xml:space="preserve">RAN4 LS </w:t>
      </w:r>
      <w:hyperlink r:id="rId8" w:history="1">
        <w:r w:rsidRPr="00C209BA">
          <w:rPr>
            <w:rStyle w:val="Hyperlink"/>
            <w:rFonts w:asciiTheme="minorHAnsi" w:eastAsia="MS Gothic" w:hAnsiTheme="minorHAnsi" w:cstheme="minorHAnsi"/>
          </w:rPr>
          <w:t>R1-2205715</w:t>
        </w:r>
      </w:hyperlink>
      <w:r w:rsidR="004667EC" w:rsidRPr="00925888">
        <w:rPr>
          <w:rFonts w:asciiTheme="minorHAnsi" w:eastAsiaTheme="minorEastAsia" w:hAnsiTheme="minorHAnsi" w:cstheme="minorHAnsi"/>
          <w:color w:val="auto"/>
          <w:sz w:val="22"/>
          <w:szCs w:val="22"/>
        </w:rPr>
        <w:t>.</w:t>
      </w:r>
    </w:p>
    <w:p w14:paraId="2DAE8E9D" w14:textId="62E5B54E" w:rsidR="00C209BA" w:rsidRPr="00C209BA" w:rsidRDefault="00974EE8" w:rsidP="00C209BA">
      <w:pPr>
        <w:pStyle w:val="Heading1"/>
        <w:numPr>
          <w:ilvl w:val="0"/>
          <w:numId w:val="1"/>
        </w:numPr>
        <w:rPr>
          <w:rFonts w:asciiTheme="minorHAnsi" w:hAnsiTheme="minorHAnsi" w:cstheme="minorHAnsi"/>
        </w:rPr>
      </w:pPr>
      <w:r w:rsidRPr="00925888">
        <w:rPr>
          <w:rFonts w:asciiTheme="minorHAnsi" w:hAnsiTheme="minorHAnsi" w:cstheme="minorHAnsi"/>
        </w:rPr>
        <w:t>Discussion</w:t>
      </w:r>
    </w:p>
    <w:p w14:paraId="235E0887" w14:textId="73D136F0" w:rsidR="00C209BA" w:rsidRDefault="00925643" w:rsidP="00925643">
      <w:pPr>
        <w:pStyle w:val="Heading2"/>
        <w:rPr>
          <w:rFonts w:asciiTheme="minorHAnsi" w:hAnsiTheme="minorHAnsi" w:cstheme="minorHAnsi"/>
          <w:sz w:val="28"/>
        </w:rPr>
      </w:pPr>
      <w:r>
        <w:rPr>
          <w:rFonts w:asciiTheme="minorHAnsi" w:hAnsiTheme="minorHAnsi" w:cstheme="minorHAnsi"/>
          <w:sz w:val="28"/>
        </w:rPr>
        <w:t>2.1</w:t>
      </w:r>
      <w:r>
        <w:rPr>
          <w:rFonts w:asciiTheme="minorHAnsi" w:hAnsiTheme="minorHAnsi" w:cstheme="minorHAnsi"/>
          <w:sz w:val="28"/>
        </w:rPr>
        <w:tab/>
      </w:r>
      <w:r w:rsidR="00C209BA" w:rsidRPr="00C209BA">
        <w:rPr>
          <w:rFonts w:asciiTheme="minorHAnsi" w:hAnsiTheme="minorHAnsi" w:cstheme="minorHAnsi"/>
          <w:sz w:val="28"/>
        </w:rPr>
        <w:t>Modulation order support</w:t>
      </w:r>
    </w:p>
    <w:p w14:paraId="21696EC5" w14:textId="6B71183F" w:rsidR="00C209BA" w:rsidRDefault="00C209BA" w:rsidP="00A558E2">
      <w:pPr>
        <w:jc w:val="both"/>
        <w:rPr>
          <w:lang w:eastAsia="zh-CN"/>
        </w:rPr>
      </w:pPr>
      <w:r w:rsidRPr="00C209BA">
        <w:rPr>
          <w:lang w:eastAsia="zh-CN"/>
        </w:rPr>
        <w:t>On FG 30-4, RAN4 confirms that the maximum modulation order supported in Rel-17 requirements is QPSK and proposes to add the following note to RAN1 UE feature to ensure clarity of what is supported in Rel-17 specs.</w:t>
      </w:r>
    </w:p>
    <w:p w14:paraId="21E8DDA1" w14:textId="77777777" w:rsidR="00A558E2" w:rsidRDefault="00C209BA" w:rsidP="00A558E2">
      <w:pPr>
        <w:jc w:val="both"/>
        <w:rPr>
          <w:lang w:eastAsia="zh-CN"/>
        </w:rPr>
      </w:pPr>
      <w:r>
        <w:rPr>
          <w:lang w:eastAsia="zh-CN"/>
        </w:rPr>
        <w:t xml:space="preserve">So RAN1 can take into account the comments from RAN4 and add the note in FG 30-4 as suggested by </w:t>
      </w:r>
      <w:r w:rsidR="00A558E2">
        <w:rPr>
          <w:lang w:eastAsia="zh-CN"/>
        </w:rPr>
        <w:t>RAN4.</w:t>
      </w:r>
    </w:p>
    <w:p w14:paraId="6CBC2065" w14:textId="7D8B1E02" w:rsidR="00C209BA" w:rsidRDefault="00627896" w:rsidP="00A558E2">
      <w:pPr>
        <w:jc w:val="both"/>
        <w:rPr>
          <w:lang w:eastAsia="zh-CN"/>
        </w:rPr>
      </w:pPr>
      <w:r>
        <w:rPr>
          <w:lang w:eastAsia="zh-CN"/>
        </w:rPr>
        <w:t xml:space="preserve">There is also an accompany Tdoc </w:t>
      </w:r>
      <w:hyperlink r:id="rId9" w:history="1">
        <w:r w:rsidRPr="00627896">
          <w:rPr>
            <w:rStyle w:val="Hyperlink"/>
            <w:lang w:eastAsia="zh-CN"/>
          </w:rPr>
          <w:t>R1-220</w:t>
        </w:r>
        <w:r w:rsidRPr="00627896">
          <w:rPr>
            <w:rStyle w:val="Hyperlink"/>
            <w:lang w:eastAsia="zh-CN"/>
          </w:rPr>
          <w:t>7</w:t>
        </w:r>
        <w:r w:rsidRPr="00627896">
          <w:rPr>
            <w:rStyle w:val="Hyperlink"/>
            <w:lang w:eastAsia="zh-CN"/>
          </w:rPr>
          <w:t>017</w:t>
        </w:r>
      </w:hyperlink>
      <w:r w:rsidRPr="00627896">
        <w:rPr>
          <w:lang w:eastAsia="zh-CN"/>
        </w:rPr>
        <w:t xml:space="preserve"> </w:t>
      </w:r>
      <w:r w:rsidR="00A558E2">
        <w:rPr>
          <w:lang w:eastAsia="zh-CN"/>
        </w:rPr>
        <w:t>to address this issue under AI 8.16.2 for UE features of NR coverage enhancement.</w:t>
      </w:r>
      <w:r>
        <w:rPr>
          <w:lang w:eastAsia="zh-CN"/>
        </w:rPr>
        <w:t xml:space="preserve">  </w:t>
      </w:r>
    </w:p>
    <w:p w14:paraId="20CC7683" w14:textId="0B5BC749" w:rsidR="00CF4885" w:rsidRPr="00A558E2" w:rsidRDefault="00A558E2" w:rsidP="00A558E2">
      <w:pPr>
        <w:pStyle w:val="Caption"/>
        <w:rPr>
          <w:rFonts w:cstheme="minorHAnsi"/>
          <w:sz w:val="22"/>
          <w:szCs w:val="22"/>
          <w:lang w:eastAsia="zh-CN"/>
        </w:rPr>
      </w:pPr>
      <w:bookmarkStart w:id="1" w:name="_Ref111281243"/>
      <w:r w:rsidRPr="00A558E2">
        <w:rPr>
          <w:sz w:val="22"/>
          <w:szCs w:val="22"/>
        </w:rPr>
        <w:t xml:space="preserve">Proposal </w:t>
      </w:r>
      <w:r w:rsidRPr="00A558E2">
        <w:rPr>
          <w:sz w:val="22"/>
          <w:szCs w:val="22"/>
        </w:rPr>
        <w:fldChar w:fldCharType="begin"/>
      </w:r>
      <w:r w:rsidRPr="00A558E2">
        <w:rPr>
          <w:sz w:val="22"/>
          <w:szCs w:val="22"/>
        </w:rPr>
        <w:instrText xml:space="preserve"> SEQ Proposal \* ARABIC </w:instrText>
      </w:r>
      <w:r w:rsidRPr="00A558E2">
        <w:rPr>
          <w:sz w:val="22"/>
          <w:szCs w:val="22"/>
        </w:rPr>
        <w:fldChar w:fldCharType="separate"/>
      </w:r>
      <w:r w:rsidRPr="00A558E2">
        <w:rPr>
          <w:noProof/>
          <w:sz w:val="22"/>
          <w:szCs w:val="22"/>
        </w:rPr>
        <w:t>1</w:t>
      </w:r>
      <w:r w:rsidRPr="00A558E2">
        <w:rPr>
          <w:sz w:val="22"/>
          <w:szCs w:val="22"/>
        </w:rPr>
        <w:fldChar w:fldCharType="end"/>
      </w:r>
      <w:r w:rsidR="00C209BA" w:rsidRPr="00A558E2">
        <w:rPr>
          <w:rFonts w:cstheme="minorHAnsi"/>
          <w:sz w:val="22"/>
          <w:szCs w:val="22"/>
          <w:lang w:eastAsia="zh-CN"/>
        </w:rPr>
        <w:t xml:space="preserve">: Add the note </w:t>
      </w:r>
      <w:r w:rsidR="00CF4885" w:rsidRPr="00A558E2">
        <w:rPr>
          <w:rFonts w:cstheme="minorHAnsi"/>
          <w:sz w:val="22"/>
          <w:szCs w:val="22"/>
          <w:lang w:eastAsia="zh-CN"/>
        </w:rPr>
        <w:t xml:space="preserve">below </w:t>
      </w:r>
      <w:r w:rsidR="00C209BA" w:rsidRPr="00A558E2">
        <w:rPr>
          <w:rFonts w:cstheme="minorHAnsi"/>
          <w:sz w:val="22"/>
          <w:szCs w:val="22"/>
          <w:lang w:eastAsia="zh-CN"/>
        </w:rPr>
        <w:t xml:space="preserve">as suggested by RAN4 </w:t>
      </w:r>
      <w:r w:rsidR="00CF4885" w:rsidRPr="00A558E2">
        <w:rPr>
          <w:rFonts w:cstheme="minorHAnsi"/>
          <w:sz w:val="22"/>
          <w:szCs w:val="22"/>
          <w:lang w:eastAsia="zh-CN"/>
        </w:rPr>
        <w:t>in</w:t>
      </w:r>
      <w:r w:rsidR="00C209BA" w:rsidRPr="00A558E2">
        <w:rPr>
          <w:rFonts w:cstheme="minorHAnsi"/>
          <w:sz w:val="22"/>
          <w:szCs w:val="22"/>
          <w:lang w:eastAsia="zh-CN"/>
        </w:rPr>
        <w:t xml:space="preserve"> FG 30-4</w:t>
      </w:r>
      <w:bookmarkEnd w:id="1"/>
      <w:r w:rsidR="00CF4885" w:rsidRPr="00A558E2">
        <w:rPr>
          <w:rFonts w:cstheme="minorHAnsi"/>
          <w:sz w:val="22"/>
          <w:szCs w:val="22"/>
          <w:lang w:eastAsia="zh-CN"/>
        </w:rPr>
        <w:t xml:space="preserve"> </w:t>
      </w:r>
    </w:p>
    <w:p w14:paraId="1EDE4574" w14:textId="5EEB30AB" w:rsidR="00C209BA" w:rsidRPr="00A558E2" w:rsidRDefault="00CF4885" w:rsidP="00CF4885">
      <w:pPr>
        <w:pStyle w:val="TAL"/>
        <w:snapToGrid w:val="0"/>
        <w:spacing w:after="60"/>
        <w:ind w:firstLine="284"/>
        <w:rPr>
          <w:rFonts w:asciiTheme="minorHAnsi" w:hAnsiTheme="minorHAnsi" w:cstheme="minorHAnsi"/>
          <w:b/>
          <w:sz w:val="22"/>
        </w:rPr>
      </w:pPr>
      <w:r w:rsidRPr="00A558E2">
        <w:rPr>
          <w:rFonts w:asciiTheme="minorHAnsi" w:hAnsiTheme="minorHAnsi" w:cstheme="minorHAnsi"/>
          <w:b/>
          <w:sz w:val="22"/>
          <w:lang w:eastAsia="zh-CN"/>
        </w:rPr>
        <w:t>“</w:t>
      </w:r>
      <w:r w:rsidR="00C209BA" w:rsidRPr="00A558E2">
        <w:rPr>
          <w:rFonts w:asciiTheme="minorHAnsi" w:hAnsiTheme="minorHAnsi" w:cstheme="minorHAnsi"/>
          <w:b/>
          <w:i/>
          <w:sz w:val="22"/>
        </w:rPr>
        <w:t>NOTE: DM-RS bundling is only applicable for UL transmissions with pi/2 BPSK, BPSK, and QPSK modulation orders, as defined in TS 38.101-1 &amp; 38.101-2, for the corresponding physical channels.</w:t>
      </w:r>
      <w:r w:rsidRPr="00A558E2">
        <w:rPr>
          <w:rFonts w:asciiTheme="minorHAnsi" w:hAnsiTheme="minorHAnsi" w:cstheme="minorHAnsi"/>
          <w:b/>
          <w:i/>
          <w:sz w:val="22"/>
        </w:rPr>
        <w:t>”</w:t>
      </w:r>
    </w:p>
    <w:p w14:paraId="2D9D313F" w14:textId="77777777" w:rsidR="00C209BA" w:rsidRDefault="00C209BA" w:rsidP="00C209BA">
      <w:pPr>
        <w:rPr>
          <w:lang w:eastAsia="zh-CN"/>
        </w:rPr>
      </w:pPr>
    </w:p>
    <w:p w14:paraId="451965B6" w14:textId="70DA87DD" w:rsidR="00C209BA" w:rsidRDefault="00C209BA" w:rsidP="00C209BA">
      <w:pPr>
        <w:pStyle w:val="Heading2"/>
        <w:rPr>
          <w:rFonts w:asciiTheme="minorHAnsi" w:hAnsiTheme="minorHAnsi" w:cstheme="minorHAnsi"/>
          <w:sz w:val="28"/>
        </w:rPr>
      </w:pPr>
      <w:r>
        <w:rPr>
          <w:rFonts w:asciiTheme="minorHAnsi" w:hAnsiTheme="minorHAnsi" w:cstheme="minorHAnsi"/>
          <w:sz w:val="28"/>
        </w:rPr>
        <w:t>2.</w:t>
      </w:r>
      <w:r w:rsidR="00CF4885">
        <w:rPr>
          <w:rFonts w:asciiTheme="minorHAnsi" w:hAnsiTheme="minorHAnsi" w:cstheme="minorHAnsi"/>
          <w:sz w:val="28"/>
        </w:rPr>
        <w:t>2</w:t>
      </w:r>
      <w:r>
        <w:rPr>
          <w:rFonts w:asciiTheme="minorHAnsi" w:hAnsiTheme="minorHAnsi" w:cstheme="minorHAnsi"/>
          <w:sz w:val="28"/>
        </w:rPr>
        <w:tab/>
      </w:r>
      <w:r w:rsidR="00CF4885" w:rsidRPr="00CF4885">
        <w:rPr>
          <w:rFonts w:asciiTheme="minorHAnsi" w:hAnsiTheme="minorHAnsi" w:cstheme="minorHAnsi"/>
          <w:sz w:val="28"/>
        </w:rPr>
        <w:t xml:space="preserve">CA/DC/SUL support </w:t>
      </w:r>
    </w:p>
    <w:p w14:paraId="02612722" w14:textId="0720FBF6" w:rsidR="007D0293" w:rsidRPr="007D0293" w:rsidRDefault="007D0293" w:rsidP="007D0293">
      <w:pPr>
        <w:pStyle w:val="Heading2"/>
        <w:rPr>
          <w:rFonts w:asciiTheme="minorHAnsi" w:hAnsiTheme="minorHAnsi" w:cstheme="minorHAnsi"/>
          <w:sz w:val="28"/>
        </w:rPr>
      </w:pPr>
      <w:r>
        <w:rPr>
          <w:rFonts w:asciiTheme="minorHAnsi" w:hAnsiTheme="minorHAnsi" w:cstheme="minorHAnsi"/>
          <w:sz w:val="28"/>
        </w:rPr>
        <w:t xml:space="preserve">2.2.1 Supported </w:t>
      </w:r>
      <w:r w:rsidRPr="00CF4885">
        <w:rPr>
          <w:rFonts w:asciiTheme="minorHAnsi" w:hAnsiTheme="minorHAnsi" w:cstheme="minorHAnsi"/>
          <w:sz w:val="28"/>
        </w:rPr>
        <w:t xml:space="preserve">CA/DC </w:t>
      </w:r>
      <w:r>
        <w:rPr>
          <w:rFonts w:asciiTheme="minorHAnsi" w:hAnsiTheme="minorHAnsi" w:cstheme="minorHAnsi"/>
          <w:sz w:val="28"/>
        </w:rPr>
        <w:t>cases by RAN4</w:t>
      </w:r>
      <w:r w:rsidRPr="00CF4885">
        <w:rPr>
          <w:rFonts w:asciiTheme="minorHAnsi" w:hAnsiTheme="minorHAnsi" w:cstheme="minorHAnsi"/>
          <w:sz w:val="28"/>
        </w:rPr>
        <w:t xml:space="preserve"> </w:t>
      </w:r>
    </w:p>
    <w:p w14:paraId="70A6ABCA" w14:textId="74810607" w:rsidR="00C209BA" w:rsidRDefault="00CF4885" w:rsidP="00C209BA">
      <w:pPr>
        <w:rPr>
          <w:lang w:eastAsia="zh-CN"/>
        </w:rPr>
      </w:pPr>
      <w:r>
        <w:rPr>
          <w:lang w:eastAsia="zh-CN"/>
        </w:rPr>
        <w:t>For CA/DC/SUL support, RAN4 has reached the following agreement on the supported cases as extracted below:</w:t>
      </w:r>
    </w:p>
    <w:tbl>
      <w:tblPr>
        <w:tblStyle w:val="TableGrid"/>
        <w:tblW w:w="0" w:type="auto"/>
        <w:tblLook w:val="04A0" w:firstRow="1" w:lastRow="0" w:firstColumn="1" w:lastColumn="0" w:noHBand="0" w:noVBand="1"/>
      </w:tblPr>
      <w:tblGrid>
        <w:gridCol w:w="9629"/>
      </w:tblGrid>
      <w:tr w:rsidR="00CF4885" w14:paraId="5DBA8661" w14:textId="77777777" w:rsidTr="00CF4885">
        <w:tc>
          <w:tcPr>
            <w:tcW w:w="9629" w:type="dxa"/>
          </w:tcPr>
          <w:p w14:paraId="010CF724" w14:textId="77777777" w:rsidR="00CF4885" w:rsidRDefault="00CF4885" w:rsidP="00CF4885">
            <w:pPr>
              <w:spacing w:afterLines="50" w:after="120"/>
              <w:jc w:val="both"/>
              <w:rPr>
                <w:rFonts w:ascii="Arial" w:hAnsi="Arial" w:cs="Arial"/>
                <w:bCs/>
                <w:iCs/>
                <w:sz w:val="20"/>
                <w:lang w:eastAsia="zh-CN"/>
              </w:rPr>
            </w:pPr>
            <w:r w:rsidRPr="00CF4885">
              <w:rPr>
                <w:rFonts w:ascii="Arial" w:hAnsi="Arial" w:cs="Arial"/>
                <w:bCs/>
                <w:iCs/>
                <w:sz w:val="20"/>
                <w:lang w:eastAsia="zh-CN"/>
              </w:rPr>
              <w:t>RAN4 would like to inform RAN1 and RAN2 that it has agreed to define requirements for the following additional radio configurations for Rel-17 DMRS bundling:</w:t>
            </w:r>
          </w:p>
          <w:p w14:paraId="64A27CA2" w14:textId="0AD2957B" w:rsidR="00CF4885" w:rsidRPr="00CF4885" w:rsidRDefault="00CF4885" w:rsidP="00CF4885">
            <w:pPr>
              <w:pStyle w:val="ListParagraph"/>
              <w:numPr>
                <w:ilvl w:val="0"/>
                <w:numId w:val="16"/>
              </w:numPr>
              <w:spacing w:afterLines="50" w:after="120"/>
              <w:jc w:val="both"/>
              <w:rPr>
                <w:rFonts w:ascii="Arial" w:hAnsi="Arial" w:cs="Arial"/>
                <w:bCs/>
                <w:iCs/>
                <w:sz w:val="20"/>
                <w:lang w:eastAsia="zh-CN"/>
              </w:rPr>
            </w:pPr>
            <w:r w:rsidRPr="00CF4885">
              <w:rPr>
                <w:rFonts w:ascii="Arial" w:hAnsi="Arial" w:cs="Arial"/>
                <w:bCs/>
                <w:iCs/>
                <w:sz w:val="20"/>
                <w:lang w:eastAsia="zh-CN"/>
              </w:rPr>
              <w:t xml:space="preserve">FR1+FR2 </w:t>
            </w:r>
            <w:r w:rsidRPr="00CF4885">
              <w:rPr>
                <w:rFonts w:ascii="Arial" w:hAnsi="Arial" w:cs="Arial" w:hint="eastAsia"/>
                <w:bCs/>
                <w:iCs/>
                <w:sz w:val="20"/>
                <w:lang w:eastAsia="zh-CN"/>
              </w:rPr>
              <w:t xml:space="preserve">UL </w:t>
            </w:r>
            <w:r w:rsidRPr="00CF4885">
              <w:rPr>
                <w:rFonts w:ascii="Arial" w:hAnsi="Arial" w:cs="Arial"/>
                <w:bCs/>
                <w:iCs/>
                <w:sz w:val="20"/>
                <w:lang w:eastAsia="zh-CN"/>
              </w:rPr>
              <w:t xml:space="preserve">CA, FR1+FR2 DC, and EN-DC with NR on FR2. </w:t>
            </w:r>
            <w:r w:rsidRPr="00CF4885">
              <w:rPr>
                <w:rFonts w:ascii="Arial" w:hAnsi="Arial" w:cs="Arial"/>
                <w:sz w:val="20"/>
                <w:szCs w:val="21"/>
                <w:lang w:eastAsia="zh-CN"/>
              </w:rPr>
              <w:t xml:space="preserve">DMRS bundling configuration is limited to one uplink </w:t>
            </w:r>
            <w:r w:rsidRPr="00CF4885">
              <w:rPr>
                <w:rFonts w:ascii="Arial" w:hAnsi="Arial" w:cs="Arial" w:hint="eastAsia"/>
                <w:sz w:val="20"/>
                <w:szCs w:val="21"/>
                <w:lang w:eastAsia="zh-CN"/>
              </w:rPr>
              <w:t xml:space="preserve">NR </w:t>
            </w:r>
            <w:r w:rsidRPr="00CF4885">
              <w:rPr>
                <w:rFonts w:ascii="Arial" w:hAnsi="Arial" w:cs="Arial"/>
                <w:sz w:val="20"/>
                <w:szCs w:val="21"/>
                <w:lang w:eastAsia="zh-CN"/>
              </w:rPr>
              <w:t>carrier in total on all FRs</w:t>
            </w:r>
            <w:r w:rsidRPr="00CF4885">
              <w:rPr>
                <w:rFonts w:ascii="Arial" w:hAnsi="Arial" w:cs="Arial" w:hint="eastAsia"/>
                <w:sz w:val="20"/>
                <w:szCs w:val="21"/>
                <w:lang w:eastAsia="zh-CN"/>
              </w:rPr>
              <w:t xml:space="preserve"> at a time.</w:t>
            </w:r>
          </w:p>
          <w:p w14:paraId="3EEB236B" w14:textId="2A2DCB13" w:rsidR="00CF4885" w:rsidRPr="00CF4885" w:rsidRDefault="00CF4885" w:rsidP="00C209BA">
            <w:pPr>
              <w:pStyle w:val="ListParagraph"/>
              <w:numPr>
                <w:ilvl w:val="0"/>
                <w:numId w:val="16"/>
              </w:numPr>
              <w:spacing w:afterLines="50" w:after="120" w:line="240" w:lineRule="auto"/>
              <w:contextualSpacing w:val="0"/>
              <w:jc w:val="both"/>
              <w:rPr>
                <w:rFonts w:ascii="Arial" w:hAnsi="Arial" w:cs="Arial"/>
                <w:bCs/>
                <w:iCs/>
                <w:lang w:eastAsia="zh-CN"/>
              </w:rPr>
            </w:pPr>
            <w:r w:rsidRPr="00CF4885">
              <w:rPr>
                <w:rFonts w:ascii="Arial" w:hAnsi="Arial" w:cs="Arial"/>
                <w:sz w:val="20"/>
                <w:szCs w:val="21"/>
                <w:lang w:eastAsia="zh-CN"/>
              </w:rPr>
              <w:t>FR1 inter-band DL CA with a “single” uplink band configured, meaning no switching to transmit SRS on another carrier.</w:t>
            </w:r>
          </w:p>
        </w:tc>
      </w:tr>
    </w:tbl>
    <w:p w14:paraId="14D130DC" w14:textId="77777777" w:rsidR="00CF4885" w:rsidRDefault="00CF4885" w:rsidP="00C209BA">
      <w:pPr>
        <w:rPr>
          <w:lang w:eastAsia="zh-CN"/>
        </w:rPr>
      </w:pPr>
    </w:p>
    <w:p w14:paraId="78C7E508" w14:textId="77777777" w:rsidR="00A558E2" w:rsidRDefault="00CF4885" w:rsidP="00A558E2">
      <w:pPr>
        <w:jc w:val="both"/>
        <w:rPr>
          <w:lang w:eastAsia="zh-CN"/>
        </w:rPr>
      </w:pPr>
      <w:r>
        <w:rPr>
          <w:lang w:eastAsia="zh-CN"/>
        </w:rPr>
        <w:t>Accordingly, RAN1 can add a note in FG 30-4 to clarify the supported CA/DC cases for DMRS bundling.</w:t>
      </w:r>
      <w:r w:rsidR="00627896">
        <w:rPr>
          <w:lang w:eastAsia="zh-CN"/>
        </w:rPr>
        <w:t xml:space="preserve"> </w:t>
      </w:r>
    </w:p>
    <w:p w14:paraId="0A9B296B" w14:textId="27AA69CE" w:rsidR="00CF4885" w:rsidRDefault="00627896" w:rsidP="00A558E2">
      <w:pPr>
        <w:jc w:val="both"/>
        <w:rPr>
          <w:lang w:eastAsia="zh-CN"/>
        </w:rPr>
      </w:pPr>
      <w:r>
        <w:rPr>
          <w:lang w:eastAsia="zh-CN"/>
        </w:rPr>
        <w:t xml:space="preserve">There is also an accompany Tdoc </w:t>
      </w:r>
      <w:hyperlink r:id="rId10" w:history="1">
        <w:r w:rsidRPr="00627896">
          <w:rPr>
            <w:rStyle w:val="Hyperlink"/>
            <w:lang w:eastAsia="zh-CN"/>
          </w:rPr>
          <w:t>R1-2207017</w:t>
        </w:r>
      </w:hyperlink>
      <w:r w:rsidRPr="00627896">
        <w:rPr>
          <w:lang w:eastAsia="zh-CN"/>
        </w:rPr>
        <w:t xml:space="preserve"> </w:t>
      </w:r>
      <w:r w:rsidR="00A558E2">
        <w:rPr>
          <w:lang w:eastAsia="zh-CN"/>
        </w:rPr>
        <w:t>to address this issue under AI 8.16.2 for UE features of NR coverage enhancement.</w:t>
      </w:r>
      <w:r>
        <w:rPr>
          <w:lang w:eastAsia="zh-CN"/>
        </w:rPr>
        <w:t xml:space="preserve"> </w:t>
      </w:r>
    </w:p>
    <w:p w14:paraId="0BB4062E" w14:textId="77777777" w:rsidR="00A558E2" w:rsidRDefault="00A558E2" w:rsidP="00A558E2">
      <w:pPr>
        <w:jc w:val="both"/>
        <w:rPr>
          <w:lang w:eastAsia="zh-CN"/>
        </w:rPr>
      </w:pPr>
    </w:p>
    <w:p w14:paraId="05C20A40" w14:textId="43439914" w:rsidR="00CF4885" w:rsidRPr="00A558E2" w:rsidRDefault="00A558E2" w:rsidP="00A558E2">
      <w:pPr>
        <w:pStyle w:val="Caption"/>
        <w:rPr>
          <w:rFonts w:cstheme="minorHAnsi"/>
          <w:sz w:val="22"/>
          <w:szCs w:val="22"/>
          <w:lang w:eastAsia="zh-CN"/>
        </w:rPr>
      </w:pPr>
      <w:bookmarkStart w:id="2" w:name="_Ref111281245"/>
      <w:r w:rsidRPr="00A558E2">
        <w:rPr>
          <w:rFonts w:cstheme="minorHAnsi"/>
          <w:sz w:val="22"/>
          <w:szCs w:val="22"/>
        </w:rPr>
        <w:lastRenderedPageBreak/>
        <w:t xml:space="preserve">Proposal </w:t>
      </w:r>
      <w:r w:rsidRPr="00A558E2">
        <w:rPr>
          <w:rFonts w:cstheme="minorHAnsi"/>
          <w:sz w:val="22"/>
          <w:szCs w:val="22"/>
        </w:rPr>
        <w:fldChar w:fldCharType="begin"/>
      </w:r>
      <w:r w:rsidRPr="00A558E2">
        <w:rPr>
          <w:rFonts w:cstheme="minorHAnsi"/>
          <w:sz w:val="22"/>
          <w:szCs w:val="22"/>
        </w:rPr>
        <w:instrText xml:space="preserve"> SEQ Proposal \* ARABIC </w:instrText>
      </w:r>
      <w:r w:rsidRPr="00A558E2">
        <w:rPr>
          <w:rFonts w:cstheme="minorHAnsi"/>
          <w:sz w:val="22"/>
          <w:szCs w:val="22"/>
        </w:rPr>
        <w:fldChar w:fldCharType="separate"/>
      </w:r>
      <w:r>
        <w:rPr>
          <w:rFonts w:cstheme="minorHAnsi"/>
          <w:noProof/>
          <w:sz w:val="22"/>
          <w:szCs w:val="22"/>
        </w:rPr>
        <w:t>2</w:t>
      </w:r>
      <w:r w:rsidRPr="00A558E2">
        <w:rPr>
          <w:rFonts w:cstheme="minorHAnsi"/>
          <w:sz w:val="22"/>
          <w:szCs w:val="22"/>
        </w:rPr>
        <w:fldChar w:fldCharType="end"/>
      </w:r>
      <w:r w:rsidR="00CF4885" w:rsidRPr="00A558E2">
        <w:rPr>
          <w:rFonts w:cstheme="minorHAnsi"/>
          <w:sz w:val="22"/>
          <w:szCs w:val="22"/>
          <w:lang w:eastAsia="zh-CN"/>
        </w:rPr>
        <w:t>: Add the note below in FG 30-4 to clarify the supported CA/DC cases</w:t>
      </w:r>
      <w:bookmarkEnd w:id="2"/>
    </w:p>
    <w:p w14:paraId="3F0FA258" w14:textId="77777777" w:rsidR="00CF4885" w:rsidRPr="00A558E2" w:rsidRDefault="00CF4885" w:rsidP="00CF4885">
      <w:pPr>
        <w:pStyle w:val="ListParagraph"/>
        <w:spacing w:afterLines="50" w:after="120"/>
        <w:ind w:left="360"/>
        <w:jc w:val="both"/>
        <w:rPr>
          <w:rFonts w:cstheme="minorHAnsi"/>
          <w:b/>
          <w:i/>
        </w:rPr>
      </w:pPr>
      <w:r w:rsidRPr="00A558E2">
        <w:rPr>
          <w:rFonts w:cstheme="minorHAnsi"/>
          <w:b/>
          <w:lang w:eastAsia="zh-CN"/>
        </w:rPr>
        <w:t>“</w:t>
      </w:r>
      <w:r w:rsidRPr="00A558E2">
        <w:rPr>
          <w:rFonts w:cstheme="minorHAnsi"/>
          <w:b/>
          <w:i/>
        </w:rPr>
        <w:t xml:space="preserve">NOTE: for the supported CA/DC cases: </w:t>
      </w:r>
    </w:p>
    <w:p w14:paraId="7CE09A2A" w14:textId="77777777" w:rsidR="00CF4885" w:rsidRPr="00A558E2" w:rsidRDefault="00CF4885" w:rsidP="00CF4885">
      <w:pPr>
        <w:pStyle w:val="ListParagraph"/>
        <w:numPr>
          <w:ilvl w:val="0"/>
          <w:numId w:val="16"/>
        </w:numPr>
        <w:spacing w:afterLines="50" w:after="120"/>
        <w:ind w:left="851"/>
        <w:jc w:val="both"/>
        <w:rPr>
          <w:rFonts w:cstheme="minorHAnsi"/>
          <w:b/>
          <w:bCs/>
          <w:iCs/>
          <w:lang w:eastAsia="zh-CN"/>
        </w:rPr>
      </w:pPr>
      <w:r w:rsidRPr="00A558E2">
        <w:rPr>
          <w:rFonts w:cstheme="minorHAnsi"/>
          <w:b/>
          <w:bCs/>
          <w:iCs/>
          <w:lang w:eastAsia="zh-CN"/>
        </w:rPr>
        <w:t xml:space="preserve">FR1+FR2 UL CA, FR1+FR2 DC, and EN-DC with NR on FR2. </w:t>
      </w:r>
      <w:r w:rsidRPr="00A558E2">
        <w:rPr>
          <w:rFonts w:cstheme="minorHAnsi"/>
          <w:b/>
          <w:lang w:eastAsia="zh-CN"/>
        </w:rPr>
        <w:t>DMRS bundling configuration is limited to one uplink NR carrier in total on all FRs at a time.</w:t>
      </w:r>
    </w:p>
    <w:p w14:paraId="5B959DE4" w14:textId="4F8736DE" w:rsidR="00CF4885" w:rsidRPr="00A558E2" w:rsidRDefault="00CF4885" w:rsidP="00CF4885">
      <w:pPr>
        <w:pStyle w:val="ListParagraph"/>
        <w:numPr>
          <w:ilvl w:val="0"/>
          <w:numId w:val="16"/>
        </w:numPr>
        <w:spacing w:afterLines="50" w:after="120"/>
        <w:ind w:left="851"/>
        <w:jc w:val="both"/>
        <w:rPr>
          <w:rFonts w:cstheme="minorHAnsi"/>
          <w:b/>
          <w:bCs/>
          <w:iCs/>
          <w:lang w:eastAsia="zh-CN"/>
        </w:rPr>
      </w:pPr>
      <w:r w:rsidRPr="00A558E2">
        <w:rPr>
          <w:rFonts w:cstheme="minorHAnsi"/>
          <w:b/>
          <w:lang w:eastAsia="zh-CN"/>
        </w:rPr>
        <w:t>FR1 inter-band DL CA with a “single” uplink band configured, meaning no switching to transmit SRS on another carrier.</w:t>
      </w:r>
      <w:r w:rsidRPr="00A558E2">
        <w:rPr>
          <w:rFonts w:cstheme="minorHAnsi"/>
          <w:b/>
          <w:i/>
        </w:rPr>
        <w:t>”</w:t>
      </w:r>
    </w:p>
    <w:p w14:paraId="0C896CC0" w14:textId="44B92504" w:rsidR="007D0293" w:rsidRPr="007D0293" w:rsidRDefault="007D0293" w:rsidP="007D0293">
      <w:pPr>
        <w:pStyle w:val="Heading2"/>
        <w:rPr>
          <w:rFonts w:asciiTheme="minorHAnsi" w:hAnsiTheme="minorHAnsi" w:cstheme="minorHAnsi"/>
          <w:sz w:val="28"/>
        </w:rPr>
      </w:pPr>
      <w:r>
        <w:rPr>
          <w:rFonts w:asciiTheme="minorHAnsi" w:hAnsiTheme="minorHAnsi" w:cstheme="minorHAnsi"/>
          <w:sz w:val="28"/>
        </w:rPr>
        <w:t xml:space="preserve">2.2.2 </w:t>
      </w:r>
      <w:r w:rsidRPr="007D0293">
        <w:rPr>
          <w:rFonts w:asciiTheme="minorHAnsi" w:hAnsiTheme="minorHAnsi" w:cstheme="minorHAnsi"/>
          <w:sz w:val="28"/>
        </w:rPr>
        <w:t xml:space="preserve">FR1 inter-band UL CA </w:t>
      </w:r>
      <w:r>
        <w:rPr>
          <w:rFonts w:asciiTheme="minorHAnsi" w:hAnsiTheme="minorHAnsi" w:cstheme="minorHAnsi"/>
          <w:sz w:val="28"/>
        </w:rPr>
        <w:t>cases</w:t>
      </w:r>
      <w:r w:rsidRPr="00CF4885">
        <w:rPr>
          <w:rFonts w:asciiTheme="minorHAnsi" w:hAnsiTheme="minorHAnsi" w:cstheme="minorHAnsi"/>
          <w:sz w:val="28"/>
        </w:rPr>
        <w:t xml:space="preserve"> </w:t>
      </w:r>
    </w:p>
    <w:p w14:paraId="193D9D1C" w14:textId="606B64BA" w:rsidR="00CF4885" w:rsidRPr="001316B0" w:rsidRDefault="001316B0" w:rsidP="001316B0">
      <w:pPr>
        <w:rPr>
          <w:lang w:eastAsia="zh-CN"/>
        </w:rPr>
      </w:pPr>
      <w:r>
        <w:rPr>
          <w:lang w:eastAsia="zh-CN"/>
        </w:rPr>
        <w:t xml:space="preserve">Besides, </w:t>
      </w:r>
      <w:r w:rsidR="00CF4885" w:rsidRPr="001316B0">
        <w:rPr>
          <w:rFonts w:cstheme="minorHAnsi"/>
          <w:szCs w:val="21"/>
          <w:lang w:eastAsia="zh-CN"/>
        </w:rPr>
        <w:t>RAN4 discussed whether applying DMRS bundle to FR1 inter-band UL CA would have any RAN1 spec impacts</w:t>
      </w:r>
      <w:r w:rsidR="007D0293">
        <w:rPr>
          <w:rFonts w:cstheme="minorHAnsi"/>
          <w:szCs w:val="21"/>
          <w:lang w:eastAsia="zh-CN"/>
        </w:rPr>
        <w:t xml:space="preserve"> as extracted below.</w:t>
      </w:r>
      <w:r w:rsidR="007D0293">
        <w:rPr>
          <w:rFonts w:ascii="Arial" w:hAnsi="Arial" w:cs="Arial"/>
          <w:szCs w:val="21"/>
          <w:lang w:eastAsia="zh-CN"/>
        </w:rPr>
        <w:t xml:space="preserve"> </w:t>
      </w:r>
    </w:p>
    <w:tbl>
      <w:tblPr>
        <w:tblStyle w:val="TableGrid"/>
        <w:tblW w:w="0" w:type="auto"/>
        <w:tblLook w:val="04A0" w:firstRow="1" w:lastRow="0" w:firstColumn="1" w:lastColumn="0" w:noHBand="0" w:noVBand="1"/>
      </w:tblPr>
      <w:tblGrid>
        <w:gridCol w:w="9629"/>
      </w:tblGrid>
      <w:tr w:rsidR="00CF4885" w:rsidRPr="008C7204" w14:paraId="0CB2FF3A" w14:textId="77777777" w:rsidTr="001316B0">
        <w:tc>
          <w:tcPr>
            <w:tcW w:w="9629" w:type="dxa"/>
          </w:tcPr>
          <w:p w14:paraId="6BC0EF3F" w14:textId="77777777" w:rsidR="00CF4885" w:rsidRPr="00A558E2" w:rsidRDefault="00CF4885" w:rsidP="0070310A">
            <w:pPr>
              <w:spacing w:afterLines="50" w:after="120"/>
              <w:jc w:val="both"/>
              <w:rPr>
                <w:rFonts w:ascii="Arial" w:hAnsi="Arial" w:cs="Arial"/>
                <w:sz w:val="20"/>
                <w:szCs w:val="21"/>
                <w:lang w:eastAsia="zh-CN"/>
              </w:rPr>
            </w:pPr>
            <w:r w:rsidRPr="00A558E2">
              <w:rPr>
                <w:rFonts w:ascii="Arial" w:hAnsi="Arial" w:cs="Arial"/>
                <w:sz w:val="20"/>
                <w:szCs w:val="21"/>
                <w:lang w:eastAsia="zh-CN"/>
              </w:rPr>
              <w:t>Considering DL CA with “additional” UL carrier configured with SRS only (i.e. no PUCCH/PUSCH configured) with the following conditions:</w:t>
            </w:r>
          </w:p>
          <w:p w14:paraId="63A726F1" w14:textId="77777777" w:rsidR="00CF4885" w:rsidRPr="00A558E2" w:rsidRDefault="00CF4885" w:rsidP="00CF4885">
            <w:pPr>
              <w:pStyle w:val="ListParagraph"/>
              <w:numPr>
                <w:ilvl w:val="0"/>
                <w:numId w:val="17"/>
              </w:numPr>
              <w:spacing w:afterLines="50" w:after="120" w:line="240" w:lineRule="auto"/>
              <w:contextualSpacing w:val="0"/>
              <w:jc w:val="both"/>
              <w:rPr>
                <w:rFonts w:ascii="Arial" w:hAnsi="Arial" w:cs="Arial"/>
                <w:sz w:val="20"/>
                <w:szCs w:val="21"/>
                <w:lang w:eastAsia="zh-CN"/>
              </w:rPr>
            </w:pPr>
            <w:r w:rsidRPr="00A558E2">
              <w:rPr>
                <w:rFonts w:ascii="Arial" w:hAnsi="Arial" w:cs="Arial"/>
                <w:sz w:val="20"/>
                <w:szCs w:val="21"/>
                <w:lang w:eastAsia="zh-CN"/>
              </w:rPr>
              <w:t>For carrier switching back and forth between UL carrier and SRS carrier, if the switching happens within the DMRS bundling duration, then the phase continuity is not maintained by the UE.</w:t>
            </w:r>
          </w:p>
          <w:p w14:paraId="1E8DCA7D" w14:textId="77777777" w:rsidR="00CF4885" w:rsidRPr="00A558E2" w:rsidRDefault="00CF4885" w:rsidP="0070310A">
            <w:pPr>
              <w:spacing w:afterLines="50" w:after="120"/>
              <w:jc w:val="both"/>
              <w:rPr>
                <w:rFonts w:ascii="Arial" w:hAnsi="Arial" w:cs="Arial"/>
                <w:sz w:val="20"/>
                <w:szCs w:val="21"/>
                <w:lang w:eastAsia="zh-CN"/>
              </w:rPr>
            </w:pPr>
            <w:r w:rsidRPr="00A558E2">
              <w:rPr>
                <w:rFonts w:ascii="Arial" w:hAnsi="Arial" w:cs="Arial"/>
                <w:sz w:val="20"/>
                <w:szCs w:val="21"/>
                <w:lang w:eastAsia="zh-CN"/>
              </w:rPr>
              <w:t>Considering FR1 inter-band UL CA with DMRS bundling with following conditions:</w:t>
            </w:r>
          </w:p>
          <w:p w14:paraId="409DD635" w14:textId="77777777" w:rsidR="00CF4885" w:rsidRPr="00A558E2" w:rsidRDefault="00CF4885" w:rsidP="00CF4885">
            <w:pPr>
              <w:pStyle w:val="ListParagraph"/>
              <w:numPr>
                <w:ilvl w:val="0"/>
                <w:numId w:val="17"/>
              </w:numPr>
              <w:spacing w:afterLines="50" w:after="120" w:line="240" w:lineRule="auto"/>
              <w:contextualSpacing w:val="0"/>
              <w:jc w:val="both"/>
              <w:rPr>
                <w:rFonts w:ascii="Arial" w:hAnsi="Arial" w:cs="Arial"/>
                <w:sz w:val="20"/>
                <w:szCs w:val="21"/>
                <w:lang w:eastAsia="zh-CN"/>
              </w:rPr>
            </w:pPr>
            <w:r w:rsidRPr="00A558E2">
              <w:rPr>
                <w:rFonts w:ascii="Arial" w:hAnsi="Arial" w:cs="Arial"/>
                <w:sz w:val="20"/>
                <w:szCs w:val="21"/>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022F7CF5" w14:textId="77777777" w:rsidR="00CF4885" w:rsidRPr="00A558E2" w:rsidRDefault="00CF4885" w:rsidP="00CF4885">
            <w:pPr>
              <w:pStyle w:val="ListParagraph"/>
              <w:numPr>
                <w:ilvl w:val="0"/>
                <w:numId w:val="17"/>
              </w:numPr>
              <w:spacing w:afterLines="50" w:after="120" w:line="240" w:lineRule="auto"/>
              <w:contextualSpacing w:val="0"/>
              <w:jc w:val="both"/>
              <w:rPr>
                <w:rFonts w:ascii="Arial" w:hAnsi="Arial" w:cs="Arial"/>
                <w:sz w:val="20"/>
                <w:szCs w:val="21"/>
                <w:lang w:eastAsia="zh-CN"/>
              </w:rPr>
            </w:pPr>
            <w:r w:rsidRPr="00A558E2">
              <w:rPr>
                <w:rFonts w:ascii="Arial" w:hAnsi="Arial" w:cs="Arial"/>
                <w:sz w:val="20"/>
                <w:szCs w:val="21"/>
                <w:lang w:eastAsia="zh-CN"/>
              </w:rPr>
              <w:t>Only configuration of a single TAG is supported.</w:t>
            </w:r>
          </w:p>
          <w:p w14:paraId="72D98457" w14:textId="77777777" w:rsidR="00CF4885" w:rsidRPr="00A558E2" w:rsidRDefault="00CF4885" w:rsidP="00CF4885">
            <w:pPr>
              <w:pStyle w:val="ListParagraph"/>
              <w:numPr>
                <w:ilvl w:val="0"/>
                <w:numId w:val="17"/>
              </w:numPr>
              <w:spacing w:afterLines="50" w:after="120" w:line="240" w:lineRule="auto"/>
              <w:contextualSpacing w:val="0"/>
              <w:jc w:val="both"/>
              <w:rPr>
                <w:rFonts w:ascii="Arial" w:hAnsi="Arial" w:cs="Arial"/>
                <w:sz w:val="20"/>
                <w:szCs w:val="21"/>
                <w:lang w:eastAsia="zh-CN"/>
              </w:rPr>
            </w:pPr>
            <w:r w:rsidRPr="00A558E2">
              <w:rPr>
                <w:rFonts w:ascii="Arial" w:hAnsi="Arial" w:cs="Arial"/>
                <w:sz w:val="20"/>
                <w:szCs w:val="21"/>
                <w:lang w:eastAsia="zh-CN"/>
              </w:rPr>
              <w:t>If there is any carrier switching back and forth between two carriers and the switching happens within the DMRS bundling duration, then the phase continuity is not maintained by the UE.</w:t>
            </w:r>
          </w:p>
          <w:p w14:paraId="1DB6E66F" w14:textId="77777777" w:rsidR="00CF4885" w:rsidRPr="008C7204" w:rsidRDefault="00CF4885" w:rsidP="00CF4885">
            <w:pPr>
              <w:pStyle w:val="ListParagraph"/>
              <w:numPr>
                <w:ilvl w:val="0"/>
                <w:numId w:val="17"/>
              </w:numPr>
              <w:spacing w:afterLines="50" w:after="120" w:line="240" w:lineRule="auto"/>
              <w:contextualSpacing w:val="0"/>
              <w:jc w:val="both"/>
              <w:rPr>
                <w:rFonts w:ascii="Arial" w:hAnsi="Arial" w:cs="Arial"/>
                <w:szCs w:val="21"/>
                <w:lang w:eastAsia="zh-CN"/>
              </w:rPr>
            </w:pPr>
            <w:r w:rsidRPr="00A558E2">
              <w:rPr>
                <w:rFonts w:ascii="Arial" w:hAnsi="Arial" w:cs="Arial"/>
                <w:sz w:val="20"/>
                <w:szCs w:val="21"/>
                <w:lang w:eastAsia="zh-CN"/>
              </w:rPr>
              <w:t>Can only one band can be configured with DMRS bundling at a time?</w:t>
            </w:r>
          </w:p>
        </w:tc>
      </w:tr>
    </w:tbl>
    <w:p w14:paraId="20A6E0E1" w14:textId="77777777" w:rsidR="001316B0" w:rsidRDefault="001316B0" w:rsidP="001316B0">
      <w:pPr>
        <w:rPr>
          <w:lang w:eastAsia="zh-CN"/>
        </w:rPr>
      </w:pPr>
    </w:p>
    <w:p w14:paraId="0B7EF5C3" w14:textId="763F8655" w:rsidR="001316B0" w:rsidRDefault="00CB0CC4" w:rsidP="00A558E2">
      <w:pPr>
        <w:jc w:val="both"/>
        <w:rPr>
          <w:lang w:eastAsia="zh-CN"/>
        </w:rPr>
      </w:pPr>
      <w:r>
        <w:rPr>
          <w:lang w:eastAsia="zh-CN"/>
        </w:rPr>
        <w:t xml:space="preserve">Firstly, </w:t>
      </w:r>
      <w:r w:rsidR="001316B0">
        <w:rPr>
          <w:lang w:eastAsia="zh-CN"/>
        </w:rPr>
        <w:t xml:space="preserve">there will be RAN1 spec impact in the above cases due to the need of the new event to be defined </w:t>
      </w:r>
      <w:r>
        <w:rPr>
          <w:lang w:eastAsia="zh-CN"/>
        </w:rPr>
        <w:t xml:space="preserve">for </w:t>
      </w:r>
      <w:r w:rsidR="001316B0">
        <w:rPr>
          <w:lang w:eastAsia="zh-CN"/>
        </w:rPr>
        <w:t>addressing the case of carrier switching between carriers.</w:t>
      </w:r>
    </w:p>
    <w:p w14:paraId="45553C3B" w14:textId="24C3213B" w:rsidR="00A558E2" w:rsidRDefault="00CB0CC4" w:rsidP="00A558E2">
      <w:pPr>
        <w:jc w:val="both"/>
        <w:rPr>
          <w:rFonts w:cstheme="minorHAnsi"/>
          <w:lang w:eastAsia="zh-CN"/>
        </w:rPr>
      </w:pPr>
      <w:r>
        <w:rPr>
          <w:lang w:eastAsia="zh-CN"/>
        </w:rPr>
        <w:t xml:space="preserve">Especially for FR1 inter-band UL CA with DMRS bundling, the overlapping or interlaced transmission of </w:t>
      </w:r>
      <w:r w:rsidRPr="00CB0CC4">
        <w:rPr>
          <w:lang w:eastAsia="zh-CN"/>
        </w:rPr>
        <w:t>PUSCH, PUCCH, and/or SRS erroneously scheduled/configured by t</w:t>
      </w:r>
      <w:r>
        <w:rPr>
          <w:lang w:eastAsia="zh-CN"/>
        </w:rPr>
        <w:t xml:space="preserve">he gNB on more than one carrier should be forbidden. More details may need some further discussion. </w:t>
      </w:r>
      <w:r w:rsidR="00A558E2">
        <w:rPr>
          <w:rFonts w:cstheme="minorHAnsi"/>
          <w:lang w:eastAsia="zh-CN"/>
        </w:rPr>
        <w:t xml:space="preserve">It should be noted </w:t>
      </w:r>
      <w:r w:rsidR="00A558E2">
        <w:rPr>
          <w:rFonts w:cstheme="minorHAnsi"/>
          <w:lang w:eastAsia="zh-CN"/>
        </w:rPr>
        <w:t xml:space="preserve">the </w:t>
      </w:r>
      <w:r w:rsidR="00A558E2">
        <w:rPr>
          <w:rFonts w:cstheme="minorHAnsi"/>
          <w:lang w:eastAsia="zh-CN"/>
        </w:rPr>
        <w:t xml:space="preserve">DMRS bundling </w:t>
      </w:r>
      <w:r w:rsidR="00A558E2">
        <w:rPr>
          <w:rFonts w:cstheme="minorHAnsi"/>
          <w:lang w:eastAsia="zh-CN"/>
        </w:rPr>
        <w:t>feature is aimed for coverage enhancement and besides the complexity at UE will increases. Power changes in one of CCs or LTE(/NR) carrier will likely cause power changes in the other CCs or NR(/LTE) carrier(s). In case of CA with sharing RF front end, the changes in one CC may also cause the interruption or changes in the other CC. These issues were not studied thoroughly under R-17.</w:t>
      </w:r>
    </w:p>
    <w:p w14:paraId="7FAA493D" w14:textId="42C899DA" w:rsidR="00A558E2" w:rsidRDefault="00A558E2" w:rsidP="00A558E2">
      <w:pPr>
        <w:jc w:val="both"/>
        <w:rPr>
          <w:lang w:eastAsia="zh-CN"/>
        </w:rPr>
      </w:pPr>
      <w:r>
        <w:rPr>
          <w:lang w:eastAsia="zh-CN"/>
        </w:rPr>
        <w:t>However, considering the frozen of R17, it is not preferred to study and support FR1 inter-band UL CA cases due to uncertainty on the spec impact. Additionally, for the cell edge UEs configured with DMRS bundling there seems unlikely to have two FR1 carriers configured for switching or transmission. So such use cases are also unclear for application of DMRS bundling.</w:t>
      </w:r>
    </w:p>
    <w:p w14:paraId="37518638" w14:textId="5AF9A16D" w:rsidR="00CB0CC4" w:rsidRPr="00A558E2" w:rsidRDefault="00A558E2" w:rsidP="00A558E2">
      <w:pPr>
        <w:pStyle w:val="Caption"/>
        <w:rPr>
          <w:rFonts w:cstheme="minorHAnsi"/>
          <w:sz w:val="22"/>
          <w:szCs w:val="22"/>
          <w:lang w:eastAsia="zh-CN"/>
        </w:rPr>
      </w:pPr>
      <w:bookmarkStart w:id="3" w:name="_Ref111281247"/>
      <w:r w:rsidRPr="00A558E2">
        <w:rPr>
          <w:sz w:val="22"/>
          <w:szCs w:val="22"/>
        </w:rPr>
        <w:t xml:space="preserve">Proposal </w:t>
      </w:r>
      <w:r w:rsidRPr="00A558E2">
        <w:rPr>
          <w:sz w:val="22"/>
          <w:szCs w:val="22"/>
        </w:rPr>
        <w:fldChar w:fldCharType="begin"/>
      </w:r>
      <w:r w:rsidRPr="00A558E2">
        <w:rPr>
          <w:sz w:val="22"/>
          <w:szCs w:val="22"/>
        </w:rPr>
        <w:instrText xml:space="preserve"> SEQ Proposal \* ARABIC </w:instrText>
      </w:r>
      <w:r w:rsidRPr="00A558E2">
        <w:rPr>
          <w:sz w:val="22"/>
          <w:szCs w:val="22"/>
        </w:rPr>
        <w:fldChar w:fldCharType="separate"/>
      </w:r>
      <w:r>
        <w:rPr>
          <w:noProof/>
          <w:sz w:val="22"/>
          <w:szCs w:val="22"/>
        </w:rPr>
        <w:t>3</w:t>
      </w:r>
      <w:r w:rsidRPr="00A558E2">
        <w:rPr>
          <w:sz w:val="22"/>
          <w:szCs w:val="22"/>
        </w:rPr>
        <w:fldChar w:fldCharType="end"/>
      </w:r>
      <w:r w:rsidR="00CB0CC4" w:rsidRPr="00A558E2">
        <w:rPr>
          <w:rFonts w:cstheme="minorHAnsi"/>
          <w:sz w:val="22"/>
          <w:szCs w:val="22"/>
          <w:lang w:eastAsia="zh-CN"/>
        </w:rPr>
        <w:t>: Reply RAN4 that there is the RAN1 spec impact for support FR1 inter-band UL CA case. Considering the frozen of R17, it is not recommended to study and support FR1 inter-band UL CA case</w:t>
      </w:r>
      <w:r w:rsidR="007D0293" w:rsidRPr="00A558E2">
        <w:rPr>
          <w:rFonts w:cstheme="minorHAnsi"/>
          <w:sz w:val="22"/>
          <w:szCs w:val="22"/>
          <w:lang w:eastAsia="zh-CN"/>
        </w:rPr>
        <w:t xml:space="preserve"> due to </w:t>
      </w:r>
      <w:r w:rsidR="00627896" w:rsidRPr="00A558E2">
        <w:rPr>
          <w:rFonts w:cstheme="minorHAnsi"/>
          <w:sz w:val="22"/>
          <w:szCs w:val="22"/>
          <w:lang w:eastAsia="zh-CN"/>
        </w:rPr>
        <w:t xml:space="preserve">the RAN1 </w:t>
      </w:r>
      <w:r w:rsidR="007D0293" w:rsidRPr="00A558E2">
        <w:rPr>
          <w:rFonts w:cstheme="minorHAnsi"/>
          <w:sz w:val="22"/>
          <w:szCs w:val="22"/>
          <w:lang w:eastAsia="zh-CN"/>
        </w:rPr>
        <w:t>spec impact and the unclear use case for DMRS bundling</w:t>
      </w:r>
      <w:r w:rsidR="00CB0CC4" w:rsidRPr="00A558E2">
        <w:rPr>
          <w:rFonts w:cstheme="minorHAnsi"/>
          <w:sz w:val="22"/>
          <w:szCs w:val="22"/>
          <w:lang w:eastAsia="zh-CN"/>
        </w:rPr>
        <w:t>.</w:t>
      </w:r>
      <w:bookmarkEnd w:id="3"/>
      <w:r w:rsidR="00CB0CC4" w:rsidRPr="00A558E2">
        <w:rPr>
          <w:rFonts w:cstheme="minorHAnsi"/>
          <w:sz w:val="22"/>
          <w:szCs w:val="22"/>
          <w:lang w:eastAsia="zh-CN"/>
        </w:rPr>
        <w:t xml:space="preserve"> </w:t>
      </w:r>
    </w:p>
    <w:p w14:paraId="3DDD8207" w14:textId="0168244B" w:rsidR="007D0293" w:rsidRPr="007D0293" w:rsidRDefault="007D0293" w:rsidP="007D0293">
      <w:pPr>
        <w:pStyle w:val="Heading2"/>
        <w:rPr>
          <w:rFonts w:asciiTheme="minorHAnsi" w:hAnsiTheme="minorHAnsi" w:cstheme="minorHAnsi"/>
          <w:sz w:val="28"/>
        </w:rPr>
      </w:pPr>
      <w:r>
        <w:rPr>
          <w:rFonts w:asciiTheme="minorHAnsi" w:hAnsiTheme="minorHAnsi" w:cstheme="minorHAnsi"/>
          <w:sz w:val="28"/>
        </w:rPr>
        <w:t xml:space="preserve">2.2.3 SUL case </w:t>
      </w:r>
      <w:r w:rsidRPr="00CF4885">
        <w:rPr>
          <w:rFonts w:asciiTheme="minorHAnsi" w:hAnsiTheme="minorHAnsi" w:cstheme="minorHAnsi"/>
          <w:sz w:val="28"/>
        </w:rPr>
        <w:t xml:space="preserve"> </w:t>
      </w:r>
    </w:p>
    <w:p w14:paraId="6604A70C" w14:textId="2FAECFEC" w:rsidR="007D0293" w:rsidRPr="007D0293" w:rsidRDefault="007D0293" w:rsidP="007D0293">
      <w:pPr>
        <w:spacing w:afterLines="50" w:after="120"/>
        <w:jc w:val="both"/>
        <w:rPr>
          <w:rFonts w:cstheme="minorHAnsi"/>
          <w:szCs w:val="21"/>
          <w:lang w:eastAsia="zh-CN"/>
        </w:rPr>
      </w:pPr>
      <w:r w:rsidRPr="007D0293">
        <w:rPr>
          <w:rFonts w:cstheme="minorHAnsi"/>
          <w:szCs w:val="21"/>
          <w:lang w:eastAsia="zh-CN"/>
        </w:rPr>
        <w:t>RAN4 also discussed whether applying DMRS bundle to SUL would have any RAN1 spec impacts</w:t>
      </w:r>
      <w:r>
        <w:rPr>
          <w:rFonts w:cstheme="minorHAnsi"/>
          <w:szCs w:val="21"/>
          <w:lang w:eastAsia="zh-CN"/>
        </w:rPr>
        <w:t xml:space="preserve"> as extracted below.</w:t>
      </w:r>
    </w:p>
    <w:tbl>
      <w:tblPr>
        <w:tblStyle w:val="TableGrid"/>
        <w:tblW w:w="0" w:type="auto"/>
        <w:tblLook w:val="04A0" w:firstRow="1" w:lastRow="0" w:firstColumn="1" w:lastColumn="0" w:noHBand="0" w:noVBand="1"/>
      </w:tblPr>
      <w:tblGrid>
        <w:gridCol w:w="9629"/>
      </w:tblGrid>
      <w:tr w:rsidR="007D0293" w:rsidRPr="008C7204" w14:paraId="48A701F2" w14:textId="77777777" w:rsidTr="0070310A">
        <w:tc>
          <w:tcPr>
            <w:tcW w:w="9855" w:type="dxa"/>
          </w:tcPr>
          <w:p w14:paraId="5B89601C" w14:textId="77777777" w:rsidR="007D0293" w:rsidRPr="00A558E2" w:rsidRDefault="007D0293" w:rsidP="0070310A">
            <w:pPr>
              <w:rPr>
                <w:rFonts w:ascii="Arial" w:hAnsi="Arial" w:cs="Arial"/>
                <w:sz w:val="20"/>
                <w:lang w:eastAsia="zh-CN"/>
              </w:rPr>
            </w:pPr>
            <w:r w:rsidRPr="00A558E2">
              <w:rPr>
                <w:rFonts w:ascii="Arial" w:hAnsi="Arial" w:cs="Arial"/>
                <w:sz w:val="20"/>
              </w:rPr>
              <w:t>Considering SUL with DMRS bundling with following conditions:</w:t>
            </w:r>
          </w:p>
          <w:p w14:paraId="4038E977" w14:textId="77777777" w:rsidR="007D0293" w:rsidRPr="00A558E2" w:rsidRDefault="007D0293" w:rsidP="007D0293">
            <w:pPr>
              <w:pStyle w:val="ListParagraph"/>
              <w:numPr>
                <w:ilvl w:val="0"/>
                <w:numId w:val="17"/>
              </w:numPr>
              <w:spacing w:afterLines="50" w:after="120" w:line="240" w:lineRule="auto"/>
              <w:contextualSpacing w:val="0"/>
              <w:jc w:val="both"/>
              <w:rPr>
                <w:rFonts w:ascii="Arial" w:hAnsi="Arial" w:cs="Arial"/>
                <w:sz w:val="20"/>
                <w:szCs w:val="21"/>
                <w:lang w:eastAsia="zh-CN"/>
              </w:rPr>
            </w:pPr>
            <w:r w:rsidRPr="00A558E2">
              <w:rPr>
                <w:rFonts w:ascii="Arial" w:hAnsi="Arial" w:cs="Arial"/>
                <w:sz w:val="20"/>
                <w:szCs w:val="21"/>
                <w:lang w:eastAsia="zh-CN"/>
              </w:rPr>
              <w:lastRenderedPageBreak/>
              <w:t>Can only one band can be configured with DMRS bundling at a time?</w:t>
            </w:r>
          </w:p>
          <w:p w14:paraId="62614528" w14:textId="77777777" w:rsidR="007D0293" w:rsidRPr="008C7204" w:rsidRDefault="007D0293" w:rsidP="007D0293">
            <w:pPr>
              <w:pStyle w:val="ListParagraph"/>
              <w:numPr>
                <w:ilvl w:val="0"/>
                <w:numId w:val="17"/>
              </w:numPr>
              <w:spacing w:afterLines="50" w:after="120" w:line="240" w:lineRule="auto"/>
              <w:contextualSpacing w:val="0"/>
              <w:jc w:val="both"/>
              <w:rPr>
                <w:rFonts w:ascii="Arial" w:hAnsi="Arial" w:cs="Arial"/>
                <w:szCs w:val="21"/>
                <w:lang w:eastAsia="zh-CN"/>
              </w:rPr>
            </w:pPr>
            <w:r w:rsidRPr="00A558E2">
              <w:rPr>
                <w:rFonts w:ascii="Arial" w:hAnsi="Arial" w:cs="Arial"/>
                <w:sz w:val="20"/>
                <w:szCs w:val="20"/>
              </w:rPr>
              <w:t>If there is any carrier switching back and forth between SUL and NUL carriers and the switching happens within the bundling duration, then the phase continuity is not maintained by the UE.</w:t>
            </w:r>
          </w:p>
        </w:tc>
      </w:tr>
    </w:tbl>
    <w:p w14:paraId="1304252A" w14:textId="49E2E52B" w:rsidR="007D0293" w:rsidRDefault="007D0293" w:rsidP="00A558E2">
      <w:pPr>
        <w:jc w:val="both"/>
        <w:rPr>
          <w:lang w:eastAsia="zh-CN"/>
        </w:rPr>
      </w:pPr>
    </w:p>
    <w:p w14:paraId="207E86A7" w14:textId="04D036F5" w:rsidR="007D0293" w:rsidRDefault="007D0293" w:rsidP="00A558E2">
      <w:pPr>
        <w:jc w:val="both"/>
        <w:rPr>
          <w:lang w:eastAsia="zh-CN"/>
        </w:rPr>
      </w:pPr>
      <w:r>
        <w:rPr>
          <w:lang w:eastAsia="zh-CN"/>
        </w:rPr>
        <w:t>Supposing there is only one band can be configured with DMRS bundling at a time and there is no carrier switching between SUL and NUL carriers, the DMRS bundling can be applied without RAN1 spec impact.</w:t>
      </w:r>
    </w:p>
    <w:p w14:paraId="5E20BD27" w14:textId="00F03DE7" w:rsidR="007D0293" w:rsidRPr="00A558E2" w:rsidRDefault="00A558E2" w:rsidP="00A558E2">
      <w:pPr>
        <w:pStyle w:val="Caption"/>
        <w:rPr>
          <w:rFonts w:cstheme="minorHAnsi"/>
          <w:sz w:val="22"/>
          <w:szCs w:val="22"/>
          <w:lang w:eastAsia="zh-CN"/>
        </w:rPr>
      </w:pPr>
      <w:bookmarkStart w:id="4" w:name="_Ref111281249"/>
      <w:r w:rsidRPr="00A558E2">
        <w:rPr>
          <w:rFonts w:cstheme="minorHAnsi"/>
          <w:sz w:val="22"/>
          <w:szCs w:val="22"/>
        </w:rPr>
        <w:t xml:space="preserve">Proposal </w:t>
      </w:r>
      <w:r w:rsidRPr="00A558E2">
        <w:rPr>
          <w:rFonts w:cstheme="minorHAnsi"/>
          <w:sz w:val="22"/>
          <w:szCs w:val="22"/>
        </w:rPr>
        <w:fldChar w:fldCharType="begin"/>
      </w:r>
      <w:r w:rsidRPr="00A558E2">
        <w:rPr>
          <w:rFonts w:cstheme="minorHAnsi"/>
          <w:sz w:val="22"/>
          <w:szCs w:val="22"/>
        </w:rPr>
        <w:instrText xml:space="preserve"> SEQ Proposal \* ARABIC </w:instrText>
      </w:r>
      <w:r w:rsidRPr="00A558E2">
        <w:rPr>
          <w:rFonts w:cstheme="minorHAnsi"/>
          <w:sz w:val="22"/>
          <w:szCs w:val="22"/>
        </w:rPr>
        <w:fldChar w:fldCharType="separate"/>
      </w:r>
      <w:r>
        <w:rPr>
          <w:rFonts w:cstheme="minorHAnsi"/>
          <w:noProof/>
          <w:sz w:val="22"/>
          <w:szCs w:val="22"/>
        </w:rPr>
        <w:t>4</w:t>
      </w:r>
      <w:r w:rsidRPr="00A558E2">
        <w:rPr>
          <w:rFonts w:cstheme="minorHAnsi"/>
          <w:sz w:val="22"/>
          <w:szCs w:val="22"/>
        </w:rPr>
        <w:fldChar w:fldCharType="end"/>
      </w:r>
      <w:r w:rsidR="007D0293" w:rsidRPr="00A558E2">
        <w:rPr>
          <w:rFonts w:cstheme="minorHAnsi"/>
          <w:sz w:val="22"/>
          <w:szCs w:val="22"/>
          <w:lang w:eastAsia="zh-CN"/>
        </w:rPr>
        <w:t xml:space="preserve">: Reply RAN4 that if </w:t>
      </w:r>
      <w:r w:rsidR="00627896" w:rsidRPr="00A558E2">
        <w:rPr>
          <w:rFonts w:cstheme="minorHAnsi"/>
          <w:sz w:val="22"/>
          <w:szCs w:val="22"/>
          <w:lang w:eastAsia="zh-CN"/>
        </w:rPr>
        <w:t xml:space="preserve">only </w:t>
      </w:r>
      <w:r w:rsidR="007D0293" w:rsidRPr="00A558E2">
        <w:rPr>
          <w:rFonts w:cstheme="minorHAnsi"/>
          <w:sz w:val="22"/>
          <w:szCs w:val="22"/>
          <w:lang w:eastAsia="zh-CN"/>
        </w:rPr>
        <w:t>one band can be configured with DMRS bundling at a time and there is no carrier switching between SUL and NUL carriers, the DMRS bundling can be applied without RAN1 spec impact.</w:t>
      </w:r>
      <w:bookmarkEnd w:id="4"/>
      <w:r w:rsidR="007D0293" w:rsidRPr="00A558E2">
        <w:rPr>
          <w:rFonts w:cstheme="minorHAnsi"/>
          <w:sz w:val="22"/>
          <w:szCs w:val="22"/>
          <w:lang w:eastAsia="zh-CN"/>
        </w:rPr>
        <w:t xml:space="preserve"> </w:t>
      </w:r>
    </w:p>
    <w:p w14:paraId="53F93680" w14:textId="77777777" w:rsidR="00627896" w:rsidRDefault="00627896" w:rsidP="00627896">
      <w:pPr>
        <w:pStyle w:val="Heading2"/>
        <w:rPr>
          <w:rFonts w:asciiTheme="minorHAnsi" w:hAnsiTheme="minorHAnsi" w:cstheme="minorHAnsi"/>
          <w:sz w:val="28"/>
        </w:rPr>
      </w:pPr>
      <w:r>
        <w:rPr>
          <w:rFonts w:asciiTheme="minorHAnsi" w:hAnsiTheme="minorHAnsi" w:cstheme="minorHAnsi"/>
          <w:sz w:val="28"/>
        </w:rPr>
        <w:t xml:space="preserve">2.3 </w:t>
      </w:r>
      <w:r w:rsidRPr="00627896">
        <w:rPr>
          <w:rFonts w:asciiTheme="minorHAnsi" w:hAnsiTheme="minorHAnsi" w:cstheme="minorHAnsi"/>
          <w:sz w:val="28"/>
        </w:rPr>
        <w:t>UE UL Tx power adaptation</w:t>
      </w:r>
    </w:p>
    <w:p w14:paraId="257D9F95" w14:textId="320DE409" w:rsidR="00627896" w:rsidRDefault="00627896" w:rsidP="00627896">
      <w:pPr>
        <w:rPr>
          <w:lang w:eastAsia="zh-CN"/>
        </w:rPr>
      </w:pPr>
      <w:r>
        <w:rPr>
          <w:lang w:eastAsia="zh-CN"/>
        </w:rPr>
        <w:t>RAN4 provided the following information in about UE power control behavior in LS for RAN1 check:</w:t>
      </w:r>
    </w:p>
    <w:tbl>
      <w:tblPr>
        <w:tblStyle w:val="TableGrid"/>
        <w:tblW w:w="0" w:type="auto"/>
        <w:tblLook w:val="04A0" w:firstRow="1" w:lastRow="0" w:firstColumn="1" w:lastColumn="0" w:noHBand="0" w:noVBand="1"/>
      </w:tblPr>
      <w:tblGrid>
        <w:gridCol w:w="9629"/>
      </w:tblGrid>
      <w:tr w:rsidR="00627896" w14:paraId="27C09D3A" w14:textId="77777777" w:rsidTr="00627896">
        <w:tc>
          <w:tcPr>
            <w:tcW w:w="9629" w:type="dxa"/>
          </w:tcPr>
          <w:p w14:paraId="3DC91CA5" w14:textId="77777777" w:rsidR="00627896" w:rsidRPr="00A558E2" w:rsidRDefault="00627896" w:rsidP="00627896">
            <w:pPr>
              <w:spacing w:afterLines="50" w:after="120"/>
              <w:jc w:val="both"/>
              <w:rPr>
                <w:rFonts w:ascii="Arial" w:eastAsia="Yu Mincho" w:hAnsi="Arial" w:cs="Arial"/>
                <w:bCs/>
                <w:iCs/>
                <w:sz w:val="20"/>
                <w:lang w:eastAsia="ja-JP"/>
              </w:rPr>
            </w:pPr>
            <w:r w:rsidRPr="00A558E2">
              <w:rPr>
                <w:rFonts w:ascii="Arial" w:eastAsia="Yu Mincho" w:hAnsi="Arial" w:cs="Arial"/>
                <w:bCs/>
                <w:iCs/>
                <w:sz w:val="20"/>
                <w:lang w:eastAsia="ja-JP"/>
              </w:rPr>
              <w:t>RAN4 acknowledge</w:t>
            </w:r>
            <w:r w:rsidRPr="00A558E2">
              <w:rPr>
                <w:rFonts w:ascii="Arial" w:hAnsi="Arial" w:cs="Arial" w:hint="eastAsia"/>
                <w:bCs/>
                <w:iCs/>
                <w:sz w:val="20"/>
                <w:lang w:eastAsia="zh-CN"/>
              </w:rPr>
              <w:t>d</w:t>
            </w:r>
            <w:r w:rsidRPr="00A558E2">
              <w:rPr>
                <w:rFonts w:ascii="Arial" w:eastAsia="Yu Mincho" w:hAnsi="Arial" w:cs="Arial"/>
                <w:bCs/>
                <w:iCs/>
                <w:sz w:val="20"/>
                <w:lang w:eastAsia="ja-JP"/>
              </w:rPr>
              <w:t xml:space="preserve"> that </w:t>
            </w:r>
            <w:r w:rsidRPr="00A558E2">
              <w:rPr>
                <w:rFonts w:ascii="Arial" w:hAnsi="Arial" w:cs="Arial" w:hint="eastAsia"/>
                <w:bCs/>
                <w:iCs/>
                <w:sz w:val="20"/>
                <w:lang w:eastAsia="zh-CN"/>
              </w:rPr>
              <w:t>the</w:t>
            </w:r>
            <w:r w:rsidRPr="00A558E2">
              <w:rPr>
                <w:rFonts w:ascii="Arial" w:eastAsia="Yu Mincho" w:hAnsi="Arial" w:cs="Arial"/>
                <w:bCs/>
                <w:iCs/>
                <w:sz w:val="20"/>
                <w:lang w:eastAsia="ja-JP"/>
              </w:rPr>
              <w:t xml:space="preserve"> modification of Tx power may mean that phase continuity and power consistency is not able to be maintained by the UE</w:t>
            </w:r>
            <w:r w:rsidRPr="00A558E2">
              <w:rPr>
                <w:rFonts w:ascii="Arial" w:hAnsi="Arial" w:cs="Arial" w:hint="eastAsia"/>
                <w:bCs/>
                <w:iCs/>
                <w:sz w:val="20"/>
                <w:lang w:eastAsia="zh-CN"/>
              </w:rPr>
              <w:t xml:space="preserve">, as seen in an earlier LS to RAN1 in </w:t>
            </w:r>
            <w:r w:rsidRPr="00A558E2">
              <w:rPr>
                <w:rFonts w:ascii="Arial" w:hAnsi="Arial" w:cs="Arial"/>
                <w:bCs/>
                <w:iCs/>
                <w:sz w:val="20"/>
                <w:lang w:eastAsia="zh-CN"/>
              </w:rPr>
              <w:t>R4-2103393</w:t>
            </w:r>
            <w:r w:rsidRPr="00A558E2">
              <w:rPr>
                <w:rFonts w:ascii="Arial" w:eastAsia="Yu Mincho" w:hAnsi="Arial" w:cs="Arial"/>
                <w:bCs/>
                <w:iCs/>
                <w:sz w:val="20"/>
                <w:lang w:eastAsia="ja-JP"/>
              </w:rPr>
              <w:t>.</w:t>
            </w:r>
            <w:r w:rsidRPr="00A558E2">
              <w:rPr>
                <w:rFonts w:ascii="Arial" w:hAnsi="Arial" w:cs="Arial" w:hint="eastAsia"/>
                <w:bCs/>
                <w:iCs/>
                <w:sz w:val="20"/>
                <w:lang w:eastAsia="zh-CN"/>
              </w:rPr>
              <w:t xml:space="preserve"> In RAN4 #103e meeting, </w:t>
            </w:r>
            <w:r w:rsidRPr="00A558E2">
              <w:rPr>
                <w:rFonts w:ascii="Arial" w:eastAsia="Yu Mincho" w:hAnsi="Arial" w:cs="Arial"/>
                <w:bCs/>
                <w:iCs/>
                <w:sz w:val="20"/>
                <w:lang w:eastAsia="ja-JP"/>
              </w:rPr>
              <w:t xml:space="preserve">RAN4 has also discussed whether text relating to UL Tx </w:t>
            </w:r>
            <w:r w:rsidRPr="00A558E2">
              <w:rPr>
                <w:rFonts w:ascii="Arial" w:hAnsi="Arial" w:cs="Arial" w:hint="eastAsia"/>
                <w:bCs/>
                <w:iCs/>
                <w:sz w:val="20"/>
                <w:lang w:eastAsia="zh-CN"/>
              </w:rPr>
              <w:t xml:space="preserve">transmission </w:t>
            </w:r>
            <w:r w:rsidRPr="00A558E2">
              <w:rPr>
                <w:rFonts w:ascii="Arial" w:eastAsia="Yu Mincho" w:hAnsi="Arial" w:cs="Arial"/>
                <w:bCs/>
                <w:iCs/>
                <w:sz w:val="20"/>
                <w:lang w:eastAsia="ja-JP"/>
              </w:rPr>
              <w:t xml:space="preserve">power </w:t>
            </w:r>
            <w:r w:rsidRPr="00A558E2">
              <w:rPr>
                <w:rFonts w:ascii="Arial" w:hAnsi="Arial" w:cs="Arial"/>
                <w:bCs/>
                <w:iCs/>
                <w:sz w:val="20"/>
                <w:lang w:eastAsia="zh-CN"/>
              </w:rPr>
              <w:t>during transmission of</w:t>
            </w:r>
            <w:r w:rsidRPr="00A558E2">
              <w:rPr>
                <w:rFonts w:ascii="Arial" w:hAnsi="Arial" w:cs="Arial" w:hint="eastAsia"/>
                <w:bCs/>
                <w:iCs/>
                <w:sz w:val="20"/>
                <w:lang w:eastAsia="zh-CN"/>
              </w:rPr>
              <w:t xml:space="preserve"> a DMRS bundle </w:t>
            </w:r>
            <w:r w:rsidRPr="00A558E2">
              <w:rPr>
                <w:rFonts w:ascii="Arial" w:eastAsia="Yu Mincho" w:hAnsi="Arial" w:cs="Arial"/>
                <w:bCs/>
                <w:iCs/>
                <w:sz w:val="20"/>
                <w:lang w:eastAsia="ja-JP"/>
              </w:rPr>
              <w:t>in TS</w:t>
            </w:r>
            <w:r w:rsidRPr="00A558E2">
              <w:rPr>
                <w:rFonts w:ascii="Arial" w:hAnsi="Arial" w:cs="Arial" w:hint="eastAsia"/>
                <w:bCs/>
                <w:iCs/>
                <w:sz w:val="20"/>
                <w:lang w:eastAsia="zh-CN"/>
              </w:rPr>
              <w:t xml:space="preserve"> </w:t>
            </w:r>
            <w:r w:rsidRPr="00A558E2">
              <w:rPr>
                <w:rFonts w:ascii="Arial" w:eastAsia="Yu Mincho" w:hAnsi="Arial" w:cs="Arial"/>
                <w:bCs/>
                <w:iCs/>
                <w:sz w:val="20"/>
                <w:lang w:eastAsia="ja-JP"/>
              </w:rPr>
              <w:t xml:space="preserve">38.101 needs further clarification. </w:t>
            </w:r>
            <w:r w:rsidRPr="00A558E2">
              <w:rPr>
                <w:rFonts w:ascii="Arial" w:hAnsi="Arial" w:cs="Arial" w:hint="eastAsia"/>
                <w:bCs/>
                <w:iCs/>
                <w:sz w:val="20"/>
                <w:lang w:eastAsia="zh-CN"/>
              </w:rPr>
              <w:t>I</w:t>
            </w:r>
            <w:r w:rsidRPr="00A558E2">
              <w:rPr>
                <w:rFonts w:ascii="Arial" w:eastAsia="Yu Mincho" w:hAnsi="Arial" w:cs="Arial"/>
                <w:bCs/>
                <w:iCs/>
                <w:sz w:val="20"/>
                <w:lang w:eastAsia="ja-JP"/>
              </w:rPr>
              <w:t>t has been raised during RAN4 discussions that in TS</w:t>
            </w:r>
            <w:r w:rsidRPr="00A558E2">
              <w:rPr>
                <w:rFonts w:ascii="Arial" w:hAnsi="Arial" w:cs="Arial" w:hint="eastAsia"/>
                <w:bCs/>
                <w:iCs/>
                <w:sz w:val="20"/>
                <w:lang w:eastAsia="zh-CN"/>
              </w:rPr>
              <w:t xml:space="preserve"> </w:t>
            </w:r>
            <w:r w:rsidRPr="00A558E2">
              <w:rPr>
                <w:rFonts w:ascii="Arial" w:eastAsia="Yu Mincho" w:hAnsi="Arial" w:cs="Arial"/>
                <w:bCs/>
                <w:iCs/>
                <w:sz w:val="20"/>
                <w:lang w:eastAsia="ja-JP"/>
              </w:rPr>
              <w:t xml:space="preserve">38.214 </w:t>
            </w:r>
            <w:r w:rsidRPr="00A558E2">
              <w:rPr>
                <w:rFonts w:ascii="Arial" w:hAnsi="Arial" w:cs="Arial" w:hint="eastAsia"/>
                <w:bCs/>
                <w:iCs/>
                <w:sz w:val="20"/>
                <w:lang w:eastAsia="zh-CN"/>
              </w:rPr>
              <w:t xml:space="preserve">v17.1.0 </w:t>
            </w:r>
            <w:r w:rsidRPr="00A558E2">
              <w:rPr>
                <w:rFonts w:ascii="Arial" w:eastAsia="Yu Mincho" w:hAnsi="Arial" w:cs="Arial"/>
                <w:bCs/>
                <w:iCs/>
                <w:sz w:val="20"/>
                <w:lang w:eastAsia="ja-JP"/>
              </w:rPr>
              <w:t>section 6.1.</w:t>
            </w:r>
            <w:r w:rsidRPr="00A558E2">
              <w:rPr>
                <w:rFonts w:ascii="Arial" w:hAnsi="Arial" w:cs="Arial" w:hint="eastAsia"/>
                <w:bCs/>
                <w:iCs/>
                <w:sz w:val="20"/>
                <w:lang w:eastAsia="zh-CN"/>
              </w:rPr>
              <w:t>7</w:t>
            </w:r>
            <w:r w:rsidRPr="00A558E2">
              <w:rPr>
                <w:rFonts w:ascii="Arial" w:eastAsia="Yu Mincho" w:hAnsi="Arial" w:cs="Arial"/>
                <w:bCs/>
                <w:iCs/>
                <w:sz w:val="20"/>
                <w:lang w:eastAsia="ja-JP"/>
              </w:rPr>
              <w:t xml:space="preserve"> it states that “</w:t>
            </w:r>
            <w:r w:rsidRPr="00A558E2">
              <w:rPr>
                <w:rFonts w:ascii="Arial" w:eastAsia="Yu Mincho" w:hAnsi="Arial" w:cs="Arial"/>
                <w:bCs/>
                <w:i/>
                <w:sz w:val="20"/>
                <w:lang w:eastAsia="ja-JP"/>
              </w:rPr>
              <w:t>The UE shall maintain power consistency and phase continuity within an actual TDW…</w:t>
            </w:r>
            <w:r w:rsidRPr="00A558E2">
              <w:rPr>
                <w:rFonts w:ascii="Arial" w:eastAsia="Yu Mincho" w:hAnsi="Arial" w:cs="Arial"/>
                <w:bCs/>
                <w:iCs/>
                <w:sz w:val="20"/>
                <w:lang w:eastAsia="ja-JP"/>
              </w:rPr>
              <w:t>”.</w:t>
            </w:r>
          </w:p>
          <w:p w14:paraId="52692BC2" w14:textId="6A72E1A1" w:rsidR="00627896" w:rsidRPr="00627896" w:rsidRDefault="00627896" w:rsidP="00627896">
            <w:pPr>
              <w:spacing w:afterLines="50" w:after="120"/>
              <w:jc w:val="both"/>
              <w:rPr>
                <w:rFonts w:ascii="Arial" w:hAnsi="Arial" w:cs="Arial"/>
                <w:lang w:eastAsia="ja-JP"/>
              </w:rPr>
            </w:pPr>
            <w:r w:rsidRPr="00A558E2">
              <w:rPr>
                <w:rFonts w:ascii="Arial" w:eastAsia="Yu Mincho" w:hAnsi="Arial" w:cs="Arial"/>
                <w:bCs/>
                <w:iCs/>
                <w:sz w:val="20"/>
                <w:lang w:eastAsia="ja-JP"/>
              </w:rPr>
              <w:t>RAN4 would therefore appreciate feedback from RAN1 on whether the text in TS</w:t>
            </w:r>
            <w:r w:rsidRPr="00A558E2">
              <w:rPr>
                <w:rFonts w:ascii="Arial" w:hAnsi="Arial" w:cs="Arial" w:hint="eastAsia"/>
                <w:bCs/>
                <w:iCs/>
                <w:sz w:val="20"/>
                <w:lang w:eastAsia="zh-CN"/>
              </w:rPr>
              <w:t xml:space="preserve"> </w:t>
            </w:r>
            <w:r w:rsidRPr="00A558E2">
              <w:rPr>
                <w:rFonts w:ascii="Arial" w:eastAsia="Yu Mincho" w:hAnsi="Arial" w:cs="Arial"/>
                <w:bCs/>
                <w:iCs/>
                <w:sz w:val="20"/>
                <w:lang w:eastAsia="ja-JP"/>
              </w:rPr>
              <w:t>38.214 section 6.1.</w:t>
            </w:r>
            <w:r w:rsidRPr="00A558E2">
              <w:rPr>
                <w:rFonts w:ascii="Arial" w:hAnsi="Arial" w:cs="Arial" w:hint="eastAsia"/>
                <w:bCs/>
                <w:iCs/>
                <w:sz w:val="20"/>
                <w:lang w:eastAsia="zh-CN"/>
              </w:rPr>
              <w:t>7</w:t>
            </w:r>
            <w:r w:rsidRPr="00A558E2">
              <w:rPr>
                <w:rFonts w:ascii="Arial" w:eastAsia="Yu Mincho" w:hAnsi="Arial" w:cs="Arial"/>
                <w:bCs/>
                <w:iCs/>
                <w:sz w:val="20"/>
                <w:lang w:eastAsia="ja-JP"/>
              </w:rPr>
              <w:t xml:space="preserve"> </w:t>
            </w:r>
            <w:r w:rsidRPr="00A558E2">
              <w:rPr>
                <w:rFonts w:ascii="Arial" w:hAnsi="Arial" w:cs="Arial"/>
                <w:bCs/>
                <w:iCs/>
                <w:sz w:val="20"/>
                <w:lang w:eastAsia="zh-CN"/>
              </w:rPr>
              <w:t>prevents the</w:t>
            </w:r>
            <w:r w:rsidRPr="00A558E2">
              <w:rPr>
                <w:rFonts w:ascii="Arial" w:hAnsi="Arial" w:cs="Arial" w:hint="eastAsia"/>
                <w:bCs/>
                <w:iCs/>
                <w:sz w:val="20"/>
                <w:lang w:eastAsia="zh-CN"/>
              </w:rPr>
              <w:t xml:space="preserve"> </w:t>
            </w:r>
            <w:r w:rsidRPr="00A558E2">
              <w:rPr>
                <w:rFonts w:ascii="Arial" w:eastAsia="Yu Mincho" w:hAnsi="Arial" w:cs="Arial"/>
                <w:bCs/>
                <w:iCs/>
                <w:sz w:val="20"/>
                <w:lang w:eastAsia="ja-JP"/>
              </w:rPr>
              <w:t>UE from modifying its Tx power when necessary, i.e. prevents the UE from following TS</w:t>
            </w:r>
            <w:r w:rsidRPr="00A558E2">
              <w:rPr>
                <w:rFonts w:ascii="Arial" w:hAnsi="Arial" w:cs="Arial" w:hint="eastAsia"/>
                <w:bCs/>
                <w:iCs/>
                <w:sz w:val="20"/>
                <w:lang w:eastAsia="zh-CN"/>
              </w:rPr>
              <w:t xml:space="preserve"> </w:t>
            </w:r>
            <w:r w:rsidRPr="00A558E2">
              <w:rPr>
                <w:rFonts w:ascii="Arial" w:eastAsia="Yu Mincho" w:hAnsi="Arial" w:cs="Arial"/>
                <w:bCs/>
                <w:iCs/>
                <w:sz w:val="20"/>
                <w:lang w:eastAsia="ja-JP"/>
              </w:rPr>
              <w:t>38.213 clause 7.1.1 and 7.</w:t>
            </w:r>
            <w:r w:rsidRPr="00A558E2">
              <w:rPr>
                <w:rFonts w:ascii="Arial" w:hAnsi="Arial" w:cs="Arial" w:hint="eastAsia"/>
                <w:bCs/>
                <w:iCs/>
                <w:sz w:val="20"/>
                <w:lang w:eastAsia="zh-CN"/>
              </w:rPr>
              <w:t>2.1</w:t>
            </w:r>
            <w:r w:rsidRPr="00A558E2">
              <w:rPr>
                <w:rFonts w:ascii="Arial" w:eastAsia="Yu Mincho" w:hAnsi="Arial" w:cs="Arial"/>
                <w:bCs/>
                <w:iCs/>
                <w:sz w:val="20"/>
                <w:lang w:eastAsia="ja-JP"/>
              </w:rPr>
              <w:t>, or prevents the UE from adapting P-MPR</w:t>
            </w:r>
            <w:r w:rsidRPr="00A558E2">
              <w:rPr>
                <w:rFonts w:ascii="Arial" w:hAnsi="Arial" w:cs="Arial" w:hint="eastAsia"/>
                <w:bCs/>
                <w:iCs/>
                <w:sz w:val="20"/>
                <w:lang w:eastAsia="zh-CN"/>
              </w:rPr>
              <w:t>, during transmission of a DMRS bundle</w:t>
            </w:r>
            <w:r w:rsidRPr="00A558E2">
              <w:rPr>
                <w:rFonts w:ascii="Arial" w:eastAsia="Yu Mincho" w:hAnsi="Arial" w:cs="Arial"/>
                <w:bCs/>
                <w:iCs/>
                <w:sz w:val="20"/>
                <w:lang w:eastAsia="ja-JP"/>
              </w:rPr>
              <w:t xml:space="preserve">. </w:t>
            </w:r>
            <w:r w:rsidRPr="00A558E2">
              <w:rPr>
                <w:rFonts w:ascii="Arial" w:hAnsi="Arial" w:cs="Arial"/>
                <w:sz w:val="20"/>
                <w:lang w:eastAsia="ja-JP"/>
              </w:rPr>
              <w:t>We ask this because further alignment of understanding between RAN1 and RAN4 may be needed.</w:t>
            </w:r>
          </w:p>
        </w:tc>
      </w:tr>
    </w:tbl>
    <w:p w14:paraId="2396D05E" w14:textId="77777777" w:rsidR="00627896" w:rsidRPr="00627896" w:rsidRDefault="00627896" w:rsidP="00627896">
      <w:pPr>
        <w:rPr>
          <w:lang w:eastAsia="zh-CN"/>
        </w:rPr>
      </w:pPr>
    </w:p>
    <w:p w14:paraId="7E209AB1" w14:textId="1C81EFBB" w:rsidR="00925643" w:rsidRPr="00912442" w:rsidRDefault="00925643" w:rsidP="00A558E2">
      <w:pPr>
        <w:jc w:val="both"/>
        <w:rPr>
          <w:rFonts w:cstheme="minorHAnsi"/>
          <w:b/>
          <w:lang w:eastAsia="zh-CN"/>
        </w:rPr>
      </w:pPr>
      <w:r>
        <w:rPr>
          <w:rFonts w:cstheme="minorHAnsi"/>
          <w:lang w:eastAsia="zh-CN"/>
        </w:rPr>
        <w:t>Determination of phase continuity has so far assumed that Tx power levels can remain largely constant during the JCE time window fro</w:t>
      </w:r>
      <w:r w:rsidR="00A558E2">
        <w:rPr>
          <w:rFonts w:cstheme="minorHAnsi"/>
          <w:lang w:eastAsia="zh-CN"/>
        </w:rPr>
        <w:t>m the UE perspective. However, 3</w:t>
      </w:r>
      <w:r>
        <w:rPr>
          <w:rFonts w:cstheme="minorHAnsi"/>
          <w:lang w:eastAsia="zh-CN"/>
        </w:rPr>
        <w:t xml:space="preserve"> issues have been identified that would allow power to change during the JCE time window, and we believe that they need to be addressed:</w:t>
      </w:r>
    </w:p>
    <w:p w14:paraId="43DB853E" w14:textId="77777777" w:rsidR="00925643" w:rsidRDefault="00925643" w:rsidP="00A558E2">
      <w:pPr>
        <w:jc w:val="both"/>
        <w:rPr>
          <w:rFonts w:cstheme="minorHAnsi"/>
          <w:b/>
          <w:u w:val="single"/>
          <w:lang w:eastAsia="zh-CN"/>
        </w:rPr>
      </w:pPr>
      <w:r w:rsidRPr="00912442">
        <w:rPr>
          <w:rFonts w:cstheme="minorHAnsi"/>
          <w:b/>
          <w:u w:val="single"/>
          <w:lang w:eastAsia="zh-CN"/>
        </w:rPr>
        <w:t>Uplink power level chang</w:t>
      </w:r>
      <w:r>
        <w:rPr>
          <w:rFonts w:cstheme="minorHAnsi"/>
          <w:b/>
          <w:u w:val="single"/>
          <w:lang w:eastAsia="zh-CN"/>
        </w:rPr>
        <w:t>es due to changes in Path L</w:t>
      </w:r>
      <w:r w:rsidRPr="00912442">
        <w:rPr>
          <w:rFonts w:cstheme="minorHAnsi"/>
          <w:b/>
          <w:u w:val="single"/>
          <w:lang w:eastAsia="zh-CN"/>
        </w:rPr>
        <w:t>oss</w:t>
      </w:r>
    </w:p>
    <w:p w14:paraId="579368A0" w14:textId="77777777" w:rsidR="00925643" w:rsidRDefault="00925643" w:rsidP="00A558E2">
      <w:pPr>
        <w:jc w:val="both"/>
        <w:rPr>
          <w:rFonts w:cstheme="minorHAnsi"/>
          <w:lang w:eastAsia="zh-CN"/>
        </w:rPr>
      </w:pPr>
      <w:r w:rsidRPr="00912442">
        <w:rPr>
          <w:rFonts w:cstheme="minorHAnsi"/>
          <w:lang w:eastAsia="zh-CN"/>
        </w:rPr>
        <w:t>In TS38.213 section 7.1.1, the UE is required to adapt its uplink Tx power for PUSCH based on the downlink path</w:t>
      </w:r>
      <w:r>
        <w:rPr>
          <w:rFonts w:cstheme="minorHAnsi"/>
          <w:lang w:eastAsia="zh-CN"/>
        </w:rPr>
        <w:t xml:space="preserve"> </w:t>
      </w:r>
      <w:r w:rsidRPr="00912442">
        <w:rPr>
          <w:rFonts w:cstheme="minorHAnsi"/>
          <w:lang w:eastAsia="zh-CN"/>
        </w:rPr>
        <w:t xml:space="preserve">loss estimate. Changes in uplink Tx power at the UE would affect the ability to maintain phase continuity. </w:t>
      </w:r>
    </w:p>
    <w:p w14:paraId="4D219871" w14:textId="3C846E68" w:rsidR="00925643" w:rsidRDefault="00925643" w:rsidP="00A558E2">
      <w:pPr>
        <w:jc w:val="both"/>
        <w:rPr>
          <w:rFonts w:cstheme="minorHAnsi"/>
          <w:lang w:eastAsia="zh-CN"/>
        </w:rPr>
      </w:pPr>
      <w:r w:rsidRPr="00912442">
        <w:rPr>
          <w:rFonts w:cstheme="minorHAnsi"/>
          <w:lang w:eastAsia="zh-CN"/>
        </w:rPr>
        <w:t xml:space="preserve">JCE is being specified for use with </w:t>
      </w:r>
      <w:r>
        <w:rPr>
          <w:rFonts w:cstheme="minorHAnsi"/>
          <w:lang w:eastAsia="zh-CN"/>
        </w:rPr>
        <w:t>Tx repetitions to allow data to be transmitted when the UE has no more available transmit power. One could therefore argue that in such a scenario the power level would not typically change, but instead the number of repetitions needed would change. However, the scenario could still occur where the UE power level would reduce below the max power if path loss was detected to have reduced during the JCE time window.</w:t>
      </w:r>
      <w:r w:rsidR="00A558E2">
        <w:rPr>
          <w:rFonts w:cstheme="minorHAnsi"/>
          <w:lang w:eastAsia="zh-CN"/>
        </w:rPr>
        <w:t xml:space="preserve"> Once the power is the below the maximum power, the repetition with DMRS bundling seems not necessary.</w:t>
      </w:r>
    </w:p>
    <w:p w14:paraId="1CE20A7C" w14:textId="1844DCF5" w:rsidR="00925643" w:rsidRPr="00A558E2" w:rsidRDefault="00A558E2" w:rsidP="00A558E2">
      <w:pPr>
        <w:pStyle w:val="Caption"/>
        <w:rPr>
          <w:rFonts w:cstheme="minorHAnsi"/>
          <w:sz w:val="22"/>
          <w:szCs w:val="22"/>
          <w:lang w:eastAsia="zh-CN"/>
        </w:rPr>
      </w:pPr>
      <w:bookmarkStart w:id="5" w:name="_Ref111281161"/>
      <w:r w:rsidRPr="00A558E2">
        <w:rPr>
          <w:sz w:val="22"/>
          <w:szCs w:val="22"/>
        </w:rPr>
        <w:t xml:space="preserve">Observation </w:t>
      </w:r>
      <w:r w:rsidRPr="00A558E2">
        <w:rPr>
          <w:sz w:val="22"/>
          <w:szCs w:val="22"/>
        </w:rPr>
        <w:fldChar w:fldCharType="begin"/>
      </w:r>
      <w:r w:rsidRPr="00A558E2">
        <w:rPr>
          <w:sz w:val="22"/>
          <w:szCs w:val="22"/>
        </w:rPr>
        <w:instrText xml:space="preserve"> SEQ Observation \* ARABIC </w:instrText>
      </w:r>
      <w:r w:rsidRPr="00A558E2">
        <w:rPr>
          <w:sz w:val="22"/>
          <w:szCs w:val="22"/>
        </w:rPr>
        <w:fldChar w:fldCharType="separate"/>
      </w:r>
      <w:r>
        <w:rPr>
          <w:noProof/>
          <w:sz w:val="22"/>
          <w:szCs w:val="22"/>
        </w:rPr>
        <w:t>1</w:t>
      </w:r>
      <w:r w:rsidRPr="00A558E2">
        <w:rPr>
          <w:sz w:val="22"/>
          <w:szCs w:val="22"/>
        </w:rPr>
        <w:fldChar w:fldCharType="end"/>
      </w:r>
      <w:r w:rsidR="00E01175" w:rsidRPr="00A558E2">
        <w:rPr>
          <w:rFonts w:cstheme="minorHAnsi"/>
          <w:sz w:val="22"/>
          <w:szCs w:val="22"/>
          <w:lang w:eastAsia="zh-CN"/>
        </w:rPr>
        <w:t xml:space="preserve">: </w:t>
      </w:r>
      <w:r w:rsidRPr="00A558E2">
        <w:rPr>
          <w:rFonts w:cstheme="minorHAnsi"/>
          <w:sz w:val="22"/>
          <w:szCs w:val="22"/>
          <w:lang w:eastAsia="zh-CN"/>
        </w:rPr>
        <w:t>DMRS bundling</w:t>
      </w:r>
      <w:r w:rsidR="00925643" w:rsidRPr="00A558E2">
        <w:rPr>
          <w:rFonts w:cstheme="minorHAnsi"/>
          <w:sz w:val="22"/>
          <w:szCs w:val="22"/>
          <w:lang w:eastAsia="zh-CN"/>
        </w:rPr>
        <w:t xml:space="preserve"> may be </w:t>
      </w:r>
      <w:r w:rsidR="00AB029E" w:rsidRPr="00A558E2">
        <w:rPr>
          <w:rFonts w:cstheme="minorHAnsi"/>
          <w:sz w:val="22"/>
          <w:szCs w:val="22"/>
          <w:lang w:eastAsia="zh-CN"/>
        </w:rPr>
        <w:t xml:space="preserve">affected </w:t>
      </w:r>
      <w:r w:rsidR="00E01175" w:rsidRPr="00A558E2">
        <w:rPr>
          <w:rFonts w:cstheme="minorHAnsi"/>
          <w:sz w:val="22"/>
          <w:szCs w:val="22"/>
          <w:lang w:eastAsia="zh-CN"/>
        </w:rPr>
        <w:t xml:space="preserve">by </w:t>
      </w:r>
      <w:r w:rsidR="00925643" w:rsidRPr="00A558E2">
        <w:rPr>
          <w:rFonts w:cstheme="minorHAnsi"/>
          <w:sz w:val="22"/>
          <w:szCs w:val="22"/>
          <w:lang w:eastAsia="zh-CN"/>
        </w:rPr>
        <w:t xml:space="preserve">Tx power changes due to </w:t>
      </w:r>
      <w:r w:rsidR="00E01175" w:rsidRPr="00A558E2">
        <w:rPr>
          <w:rFonts w:cstheme="minorHAnsi"/>
          <w:sz w:val="22"/>
          <w:szCs w:val="22"/>
          <w:lang w:eastAsia="zh-CN"/>
        </w:rPr>
        <w:t xml:space="preserve">PL </w:t>
      </w:r>
      <w:r w:rsidRPr="00A558E2">
        <w:rPr>
          <w:rFonts w:cstheme="minorHAnsi"/>
          <w:sz w:val="22"/>
          <w:szCs w:val="22"/>
          <w:lang w:eastAsia="zh-CN"/>
        </w:rPr>
        <w:t>changes but the impact is limited</w:t>
      </w:r>
      <w:bookmarkEnd w:id="5"/>
    </w:p>
    <w:p w14:paraId="26B8EBF3" w14:textId="77777777" w:rsidR="00925643" w:rsidRPr="000D2459" w:rsidRDefault="00925643" w:rsidP="00A558E2">
      <w:pPr>
        <w:jc w:val="both"/>
        <w:rPr>
          <w:rFonts w:cstheme="minorHAnsi"/>
          <w:b/>
          <w:u w:val="single"/>
          <w:lang w:eastAsia="zh-CN"/>
        </w:rPr>
      </w:pPr>
      <w:r w:rsidRPr="000D2459">
        <w:rPr>
          <w:rFonts w:cstheme="minorHAnsi"/>
          <w:b/>
          <w:u w:val="single"/>
          <w:lang w:eastAsia="zh-CN"/>
        </w:rPr>
        <w:t>Changes in P-MPR</w:t>
      </w:r>
    </w:p>
    <w:p w14:paraId="1F4085E6" w14:textId="77777777" w:rsidR="00925643" w:rsidRDefault="00925643" w:rsidP="00A558E2">
      <w:pPr>
        <w:jc w:val="both"/>
        <w:rPr>
          <w:rFonts w:cstheme="minorHAnsi"/>
          <w:lang w:eastAsia="zh-CN"/>
        </w:rPr>
      </w:pPr>
      <w:r>
        <w:rPr>
          <w:rFonts w:cstheme="minorHAnsi"/>
          <w:lang w:eastAsia="zh-CN"/>
        </w:rPr>
        <w:t xml:space="preserve">TS38.101 allows the usage of P-MPR to ensure that the UE can comply with SAR requirements, e.g. based on proximity detection mechanisms the UE may autonomously adjust the Tx power. </w:t>
      </w:r>
    </w:p>
    <w:p w14:paraId="095D7A03" w14:textId="08D048CA" w:rsidR="00925643" w:rsidRDefault="00925643" w:rsidP="00A558E2">
      <w:pPr>
        <w:jc w:val="both"/>
        <w:rPr>
          <w:rFonts w:cstheme="minorHAnsi"/>
          <w:lang w:eastAsia="zh-CN"/>
        </w:rPr>
      </w:pPr>
      <w:r w:rsidRPr="00E01175">
        <w:rPr>
          <w:rFonts w:cstheme="minorHAnsi"/>
          <w:lang w:eastAsia="zh-CN"/>
        </w:rPr>
        <w:t>A need to adapt P-MPR could occur during the JCE time window and the corresponding change to UE Tx power, may impact the UE’s ability to maintain phase continuity. However, if the UE were to be restricted from doing this, it may not adhere to SAR requirements which are important for health and safety.</w:t>
      </w:r>
    </w:p>
    <w:p w14:paraId="398525BB" w14:textId="4888687A" w:rsidR="00E01175" w:rsidRPr="00A558E2" w:rsidRDefault="00A558E2" w:rsidP="00A558E2">
      <w:pPr>
        <w:pStyle w:val="Caption"/>
        <w:jc w:val="both"/>
        <w:rPr>
          <w:rFonts w:cstheme="minorHAnsi"/>
          <w:sz w:val="22"/>
          <w:szCs w:val="22"/>
          <w:lang w:eastAsia="zh-CN"/>
        </w:rPr>
      </w:pPr>
      <w:bookmarkStart w:id="6" w:name="_Ref111281163"/>
      <w:r w:rsidRPr="00A558E2">
        <w:rPr>
          <w:sz w:val="22"/>
          <w:szCs w:val="22"/>
        </w:rPr>
        <w:lastRenderedPageBreak/>
        <w:t xml:space="preserve">Observation </w:t>
      </w:r>
      <w:r w:rsidRPr="00A558E2">
        <w:rPr>
          <w:sz w:val="22"/>
          <w:szCs w:val="22"/>
        </w:rPr>
        <w:fldChar w:fldCharType="begin"/>
      </w:r>
      <w:r w:rsidRPr="00A558E2">
        <w:rPr>
          <w:sz w:val="22"/>
          <w:szCs w:val="22"/>
        </w:rPr>
        <w:instrText xml:space="preserve"> SEQ Observation \* ARABIC </w:instrText>
      </w:r>
      <w:r w:rsidRPr="00A558E2">
        <w:rPr>
          <w:sz w:val="22"/>
          <w:szCs w:val="22"/>
        </w:rPr>
        <w:fldChar w:fldCharType="separate"/>
      </w:r>
      <w:r>
        <w:rPr>
          <w:noProof/>
          <w:sz w:val="22"/>
          <w:szCs w:val="22"/>
        </w:rPr>
        <w:t>2</w:t>
      </w:r>
      <w:r w:rsidRPr="00A558E2">
        <w:rPr>
          <w:sz w:val="22"/>
          <w:szCs w:val="22"/>
        </w:rPr>
        <w:fldChar w:fldCharType="end"/>
      </w:r>
      <w:r w:rsidR="00E01175" w:rsidRPr="00A558E2">
        <w:rPr>
          <w:rFonts w:cstheme="minorHAnsi"/>
          <w:sz w:val="22"/>
          <w:szCs w:val="22"/>
          <w:lang w:eastAsia="zh-CN"/>
        </w:rPr>
        <w:t xml:space="preserve">: </w:t>
      </w:r>
      <w:r w:rsidRPr="00A558E2">
        <w:rPr>
          <w:rFonts w:cstheme="minorHAnsi"/>
          <w:sz w:val="22"/>
          <w:szCs w:val="22"/>
          <w:lang w:eastAsia="zh-CN"/>
        </w:rPr>
        <w:t xml:space="preserve">DMRS bundling </w:t>
      </w:r>
      <w:r w:rsidR="00E01175" w:rsidRPr="00A558E2">
        <w:rPr>
          <w:rFonts w:cstheme="minorHAnsi"/>
          <w:sz w:val="22"/>
          <w:szCs w:val="22"/>
          <w:lang w:eastAsia="zh-CN"/>
        </w:rPr>
        <w:t xml:space="preserve">may be </w:t>
      </w:r>
      <w:r w:rsidR="00AB029E" w:rsidRPr="00A558E2">
        <w:rPr>
          <w:rFonts w:cstheme="minorHAnsi"/>
          <w:sz w:val="22"/>
          <w:szCs w:val="22"/>
          <w:lang w:eastAsia="zh-CN"/>
        </w:rPr>
        <w:t>affected</w:t>
      </w:r>
      <w:r w:rsidR="00E01175" w:rsidRPr="00A558E2">
        <w:rPr>
          <w:rFonts w:cstheme="minorHAnsi"/>
          <w:sz w:val="22"/>
          <w:szCs w:val="22"/>
          <w:lang w:eastAsia="zh-CN"/>
        </w:rPr>
        <w:t xml:space="preserve"> by UE autonomous Tx power changes due to P-MPR changes </w:t>
      </w:r>
      <w:r w:rsidRPr="00A558E2">
        <w:rPr>
          <w:rFonts w:cstheme="minorHAnsi"/>
          <w:sz w:val="22"/>
          <w:szCs w:val="22"/>
          <w:lang w:eastAsia="zh-CN"/>
        </w:rPr>
        <w:t xml:space="preserve">for </w:t>
      </w:r>
      <w:r w:rsidR="00E01175" w:rsidRPr="00A558E2">
        <w:rPr>
          <w:rFonts w:cstheme="minorHAnsi"/>
          <w:sz w:val="22"/>
          <w:szCs w:val="22"/>
          <w:lang w:eastAsia="zh-CN"/>
        </w:rPr>
        <w:t>satisfying SAR requirements</w:t>
      </w:r>
      <w:bookmarkEnd w:id="6"/>
    </w:p>
    <w:p w14:paraId="4557AC1B" w14:textId="7CEDE56F" w:rsidR="00925643" w:rsidRDefault="00925643" w:rsidP="00A558E2">
      <w:pPr>
        <w:spacing w:after="120"/>
        <w:jc w:val="both"/>
        <w:rPr>
          <w:rFonts w:cstheme="minorHAnsi"/>
          <w:lang w:eastAsia="zh-CN"/>
        </w:rPr>
      </w:pPr>
      <w:r>
        <w:rPr>
          <w:rFonts w:cstheme="minorHAnsi"/>
          <w:lang w:eastAsia="zh-CN"/>
        </w:rPr>
        <w:t>Performance of the above functions for power domain stability are quite basic operational processes for the UE. Requiring the UE to pause these processes for the benefit of enabling JCE could have a detrimental effect on the basic operation of the radio link. Such negative impacts would seem to have larger probability of occurrence in longer JCE time windows and in many cases the impact of such changes could be small. Therefore, our preference would be for RAN4 to not restrict the UE’s ability to perform those functions during JCE.</w:t>
      </w:r>
    </w:p>
    <w:p w14:paraId="74971243" w14:textId="77777777" w:rsidR="00925643" w:rsidRDefault="00925643" w:rsidP="00A558E2">
      <w:pPr>
        <w:spacing w:after="120"/>
        <w:jc w:val="both"/>
        <w:rPr>
          <w:rFonts w:cstheme="minorHAnsi"/>
          <w:lang w:eastAsia="zh-CN"/>
        </w:rPr>
      </w:pPr>
      <w:r>
        <w:rPr>
          <w:rFonts w:cstheme="minorHAnsi"/>
          <w:lang w:eastAsia="zh-CN"/>
        </w:rPr>
        <w:t xml:space="preserve">We believe that the BS will anyway need to predict and/or detect when JCE operation at the network side would offer degraded performance compared to non-JCE, and fall back to non-JCE as necessary. </w:t>
      </w:r>
    </w:p>
    <w:p w14:paraId="17829480" w14:textId="7096FAFC" w:rsidR="00A558E2" w:rsidRDefault="00A558E2" w:rsidP="00A558E2">
      <w:pPr>
        <w:jc w:val="both"/>
        <w:rPr>
          <w:rFonts w:cstheme="minorHAnsi"/>
          <w:b/>
          <w:u w:val="single"/>
          <w:lang w:eastAsia="zh-CN"/>
        </w:rPr>
      </w:pPr>
      <w:r>
        <w:rPr>
          <w:rFonts w:cstheme="minorHAnsi"/>
          <w:b/>
          <w:u w:val="single"/>
          <w:lang w:eastAsia="zh-CN"/>
        </w:rPr>
        <w:t>PUSCH m</w:t>
      </w:r>
      <w:r>
        <w:rPr>
          <w:rFonts w:cstheme="minorHAnsi" w:hint="eastAsia"/>
          <w:b/>
          <w:u w:val="single"/>
          <w:lang w:eastAsia="zh-CN"/>
        </w:rPr>
        <w:t>ultiplexing</w:t>
      </w:r>
      <w:r>
        <w:rPr>
          <w:rFonts w:cstheme="minorHAnsi"/>
          <w:b/>
          <w:u w:val="single"/>
          <w:lang w:eastAsia="zh-CN"/>
        </w:rPr>
        <w:t xml:space="preserve"> w/wo UCI</w:t>
      </w:r>
    </w:p>
    <w:p w14:paraId="4FEAF049" w14:textId="03111363" w:rsidR="00A558E2" w:rsidRDefault="00A558E2" w:rsidP="00A558E2">
      <w:pPr>
        <w:spacing w:after="120"/>
        <w:jc w:val="both"/>
        <w:rPr>
          <w:rFonts w:cstheme="minorHAnsi"/>
          <w:lang w:eastAsia="zh-CN"/>
        </w:rPr>
      </w:pPr>
      <w:r w:rsidRPr="00A558E2">
        <w:rPr>
          <w:rFonts w:cstheme="minorHAnsi"/>
          <w:lang w:eastAsia="zh-CN"/>
        </w:rPr>
        <w:t>Additionally</w:t>
      </w:r>
      <w:r>
        <w:rPr>
          <w:rFonts w:cstheme="minorHAnsi" w:hint="eastAsia"/>
          <w:lang w:eastAsia="zh-CN"/>
        </w:rPr>
        <w:t>,</w:t>
      </w:r>
      <w:r>
        <w:rPr>
          <w:rFonts w:cstheme="minorHAnsi"/>
          <w:lang w:eastAsia="zh-CN"/>
        </w:rPr>
        <w:t xml:space="preserve"> PUSCH repetitions multiplexing w/wo UCI may also cause the power changes of the PUSCH transmission. However, this can be known by the BS so that UE can adapt the power according to clause 7.1 of TS 38.214 without any restriction on UE havior.</w:t>
      </w:r>
    </w:p>
    <w:p w14:paraId="5D633B01" w14:textId="473DB9C8" w:rsidR="00A558E2" w:rsidRDefault="00A558E2" w:rsidP="00A558E2">
      <w:pPr>
        <w:pStyle w:val="Caption"/>
        <w:jc w:val="both"/>
        <w:rPr>
          <w:rFonts w:cstheme="minorHAnsi"/>
          <w:sz w:val="22"/>
          <w:szCs w:val="22"/>
          <w:lang w:eastAsia="zh-CN"/>
        </w:rPr>
      </w:pPr>
      <w:bookmarkStart w:id="7" w:name="_Ref111281165"/>
      <w:r w:rsidRPr="00A558E2">
        <w:rPr>
          <w:sz w:val="22"/>
          <w:szCs w:val="22"/>
        </w:rPr>
        <w:t xml:space="preserve">Observation </w:t>
      </w:r>
      <w:r w:rsidRPr="00A558E2">
        <w:rPr>
          <w:sz w:val="22"/>
          <w:szCs w:val="22"/>
        </w:rPr>
        <w:fldChar w:fldCharType="begin"/>
      </w:r>
      <w:r w:rsidRPr="00A558E2">
        <w:rPr>
          <w:sz w:val="22"/>
          <w:szCs w:val="22"/>
        </w:rPr>
        <w:instrText xml:space="preserve"> SEQ Observation \* ARABIC </w:instrText>
      </w:r>
      <w:r w:rsidRPr="00A558E2">
        <w:rPr>
          <w:sz w:val="22"/>
          <w:szCs w:val="22"/>
        </w:rPr>
        <w:fldChar w:fldCharType="separate"/>
      </w:r>
      <w:r w:rsidRPr="00A558E2">
        <w:rPr>
          <w:noProof/>
          <w:sz w:val="22"/>
          <w:szCs w:val="22"/>
        </w:rPr>
        <w:t>3</w:t>
      </w:r>
      <w:r w:rsidRPr="00A558E2">
        <w:rPr>
          <w:sz w:val="22"/>
          <w:szCs w:val="22"/>
        </w:rPr>
        <w:fldChar w:fldCharType="end"/>
      </w:r>
      <w:r w:rsidRPr="00A558E2">
        <w:rPr>
          <w:rFonts w:cstheme="minorHAnsi"/>
          <w:sz w:val="22"/>
          <w:szCs w:val="22"/>
          <w:lang w:eastAsia="zh-CN"/>
        </w:rPr>
        <w:t xml:space="preserve">: JCE may be affected by </w:t>
      </w:r>
      <w:r w:rsidRPr="00A558E2">
        <w:rPr>
          <w:rFonts w:cstheme="minorHAnsi"/>
          <w:sz w:val="22"/>
          <w:szCs w:val="22"/>
          <w:lang w:eastAsia="zh-CN"/>
        </w:rPr>
        <w:t>PUSCH repetition multiplexing w/wo UCI.</w:t>
      </w:r>
      <w:bookmarkEnd w:id="7"/>
      <w:r w:rsidRPr="00A558E2">
        <w:rPr>
          <w:rFonts w:cstheme="minorHAnsi"/>
          <w:sz w:val="22"/>
          <w:szCs w:val="22"/>
          <w:lang w:eastAsia="zh-CN"/>
        </w:rPr>
        <w:t xml:space="preserve"> </w:t>
      </w:r>
    </w:p>
    <w:p w14:paraId="13937048" w14:textId="65DA6B13" w:rsidR="00A558E2" w:rsidRDefault="00A558E2" w:rsidP="00A558E2">
      <w:pPr>
        <w:jc w:val="both"/>
        <w:rPr>
          <w:lang w:eastAsia="zh-CN"/>
        </w:rPr>
      </w:pPr>
      <w:r>
        <w:rPr>
          <w:lang w:eastAsia="zh-CN"/>
        </w:rPr>
        <w:t xml:space="preserve">There is also an accompany </w:t>
      </w:r>
      <w:r>
        <w:rPr>
          <w:lang w:eastAsia="zh-CN"/>
        </w:rPr>
        <w:t>draft CR</w:t>
      </w:r>
      <w:r>
        <w:rPr>
          <w:lang w:eastAsia="zh-CN"/>
        </w:rPr>
        <w:t xml:space="preserve"> </w:t>
      </w:r>
      <w:hyperlink r:id="rId11" w:history="1">
        <w:r w:rsidRPr="00627896">
          <w:rPr>
            <w:rStyle w:val="Hyperlink"/>
            <w:lang w:eastAsia="zh-CN"/>
          </w:rPr>
          <w:t>R1-220</w:t>
        </w:r>
        <w:r>
          <w:rPr>
            <w:rStyle w:val="Hyperlink"/>
            <w:lang w:eastAsia="zh-CN"/>
          </w:rPr>
          <w:t>6852</w:t>
        </w:r>
      </w:hyperlink>
      <w:r w:rsidRPr="00627896">
        <w:rPr>
          <w:lang w:eastAsia="zh-CN"/>
        </w:rPr>
        <w:t xml:space="preserve"> </w:t>
      </w:r>
      <w:r>
        <w:rPr>
          <w:lang w:eastAsia="zh-CN"/>
        </w:rPr>
        <w:t xml:space="preserve">to address this issue under AI 8.16.2 for UE features of NR coverage enhancement.  </w:t>
      </w:r>
    </w:p>
    <w:p w14:paraId="185CD952" w14:textId="08A31BC7" w:rsidR="00A558E2" w:rsidRPr="00A558E2" w:rsidRDefault="00A558E2" w:rsidP="00A558E2">
      <w:pPr>
        <w:pStyle w:val="Caption"/>
        <w:jc w:val="both"/>
        <w:rPr>
          <w:rFonts w:cstheme="minorHAnsi"/>
          <w:lang w:eastAsia="zh-CN"/>
        </w:rPr>
      </w:pPr>
      <w:bookmarkStart w:id="8" w:name="_Ref111281251"/>
      <w:r w:rsidRPr="00A558E2">
        <w:rPr>
          <w:sz w:val="22"/>
          <w:szCs w:val="22"/>
        </w:rPr>
        <w:t xml:space="preserve">Proposal </w:t>
      </w:r>
      <w:r w:rsidRPr="00A558E2">
        <w:rPr>
          <w:sz w:val="22"/>
          <w:szCs w:val="22"/>
        </w:rPr>
        <w:fldChar w:fldCharType="begin"/>
      </w:r>
      <w:r w:rsidRPr="00A558E2">
        <w:rPr>
          <w:sz w:val="22"/>
          <w:szCs w:val="22"/>
        </w:rPr>
        <w:instrText xml:space="preserve"> SEQ Proposal \* ARABIC </w:instrText>
      </w:r>
      <w:r w:rsidRPr="00A558E2">
        <w:rPr>
          <w:sz w:val="22"/>
          <w:szCs w:val="22"/>
        </w:rPr>
        <w:fldChar w:fldCharType="separate"/>
      </w:r>
      <w:r w:rsidRPr="00A558E2">
        <w:rPr>
          <w:noProof/>
          <w:sz w:val="22"/>
          <w:szCs w:val="22"/>
        </w:rPr>
        <w:t>5</w:t>
      </w:r>
      <w:r w:rsidRPr="00A558E2">
        <w:rPr>
          <w:sz w:val="22"/>
          <w:szCs w:val="22"/>
        </w:rPr>
        <w:fldChar w:fldCharType="end"/>
      </w:r>
      <w:r w:rsidRPr="00A558E2">
        <w:rPr>
          <w:rFonts w:cstheme="minorHAnsi"/>
          <w:sz w:val="22"/>
          <w:szCs w:val="22"/>
          <w:lang w:eastAsia="zh-CN"/>
        </w:rPr>
        <w:t>:</w:t>
      </w:r>
      <w:r>
        <w:rPr>
          <w:rFonts w:cstheme="minorHAnsi"/>
          <w:sz w:val="22"/>
          <w:szCs w:val="22"/>
          <w:lang w:eastAsia="zh-CN"/>
        </w:rPr>
        <w:t xml:space="preserve"> Clarification in TS 38.214 to add “T</w:t>
      </w:r>
      <w:r w:rsidRPr="00A558E2">
        <w:rPr>
          <w:rFonts w:cstheme="minorHAnsi"/>
          <w:sz w:val="22"/>
          <w:szCs w:val="22"/>
          <w:lang w:eastAsia="zh-CN"/>
        </w:rPr>
        <w:t>he UE shall change the power when necessary as described in clause 7.1 and 7.2 of</w:t>
      </w:r>
      <w:r>
        <w:rPr>
          <w:rFonts w:cstheme="minorHAnsi"/>
          <w:sz w:val="22"/>
          <w:szCs w:val="22"/>
          <w:lang w:eastAsia="zh-CN"/>
        </w:rPr>
        <w:t xml:space="preserve"> TS 38.213</w:t>
      </w:r>
      <w:r w:rsidRPr="00A558E2">
        <w:rPr>
          <w:rFonts w:cstheme="minorHAnsi"/>
          <w:sz w:val="22"/>
          <w:szCs w:val="22"/>
          <w:lang w:eastAsia="zh-CN"/>
        </w:rPr>
        <w:t>.</w:t>
      </w:r>
      <w:r>
        <w:rPr>
          <w:rFonts w:cstheme="minorHAnsi"/>
          <w:sz w:val="22"/>
          <w:szCs w:val="22"/>
          <w:lang w:eastAsia="zh-CN"/>
        </w:rPr>
        <w:t>” for addressing collision between TS 38.213 and TS 38.214.</w:t>
      </w:r>
      <w:bookmarkEnd w:id="8"/>
      <w:r>
        <w:rPr>
          <w:rFonts w:cstheme="minorHAnsi"/>
          <w:lang w:eastAsia="zh-CN"/>
        </w:rPr>
        <w:t xml:space="preserve">  </w:t>
      </w:r>
    </w:p>
    <w:p w14:paraId="7C6FC139" w14:textId="77777777" w:rsidR="00CE0D5E" w:rsidRPr="00925888" w:rsidRDefault="00141644" w:rsidP="008F1284">
      <w:pPr>
        <w:pStyle w:val="Heading1"/>
        <w:numPr>
          <w:ilvl w:val="0"/>
          <w:numId w:val="1"/>
        </w:numPr>
        <w:rPr>
          <w:rFonts w:asciiTheme="minorHAnsi" w:hAnsiTheme="minorHAnsi" w:cstheme="minorHAnsi"/>
        </w:rPr>
      </w:pPr>
      <w:r w:rsidRPr="00925888">
        <w:rPr>
          <w:rFonts w:asciiTheme="minorHAnsi" w:hAnsiTheme="minorHAnsi" w:cstheme="minorHAnsi"/>
        </w:rPr>
        <w:t>Summary</w:t>
      </w:r>
    </w:p>
    <w:p w14:paraId="14DFEE32" w14:textId="38E7A5C1" w:rsidR="0094768B" w:rsidRDefault="006F7557" w:rsidP="00D13156">
      <w:pPr>
        <w:adjustRightInd w:val="0"/>
        <w:snapToGrid w:val="0"/>
        <w:spacing w:before="180" w:after="120"/>
        <w:jc w:val="both"/>
        <w:rPr>
          <w:rFonts w:cstheme="minorHAnsi"/>
          <w:b/>
          <w:sz w:val="20"/>
          <w:szCs w:val="20"/>
          <w:lang w:eastAsia="x-none"/>
        </w:rPr>
      </w:pPr>
      <w:r w:rsidRPr="00925888">
        <w:rPr>
          <w:rFonts w:cstheme="minorHAnsi"/>
        </w:rPr>
        <w:t>In this paper</w:t>
      </w:r>
      <w:r w:rsidR="005C7F0B" w:rsidRPr="00925888">
        <w:rPr>
          <w:rFonts w:cstheme="minorHAnsi"/>
        </w:rPr>
        <w:t xml:space="preserve">, </w:t>
      </w:r>
      <w:r w:rsidR="00D13156" w:rsidRPr="00925888">
        <w:rPr>
          <w:rFonts w:cstheme="minorHAnsi"/>
        </w:rPr>
        <w:t xml:space="preserve">we discussed the issue of phase continuity and power consistency for UL repetition. </w:t>
      </w:r>
      <w:r w:rsidR="00CB0B1A" w:rsidRPr="00925888">
        <w:rPr>
          <w:rFonts w:cstheme="minorHAnsi"/>
        </w:rPr>
        <w:t xml:space="preserve">We have the following </w:t>
      </w:r>
      <w:r w:rsidR="00001116" w:rsidRPr="00925888">
        <w:rPr>
          <w:rFonts w:cstheme="minorHAnsi"/>
        </w:rPr>
        <w:t>observations</w:t>
      </w:r>
      <w:r w:rsidR="00CB0B1A" w:rsidRPr="00925888">
        <w:rPr>
          <w:rFonts w:cstheme="minorHAnsi"/>
        </w:rPr>
        <w:t>.</w:t>
      </w:r>
      <w:r w:rsidR="00F304AC" w:rsidRPr="00925888">
        <w:rPr>
          <w:rFonts w:cstheme="minorHAnsi"/>
          <w:b/>
          <w:sz w:val="20"/>
          <w:szCs w:val="20"/>
          <w:lang w:eastAsia="x-none"/>
        </w:rPr>
        <w:t xml:space="preserve"> </w:t>
      </w:r>
    </w:p>
    <w:p w14:paraId="57648FD5" w14:textId="4EEE2308" w:rsidR="00A558E2" w:rsidRPr="00A558E2" w:rsidRDefault="00A558E2" w:rsidP="00AB029E">
      <w:pPr>
        <w:rPr>
          <w:rFonts w:cstheme="minorHAnsi"/>
          <w:b/>
          <w:lang w:eastAsia="zh-CN"/>
        </w:rPr>
      </w:pPr>
      <w:r w:rsidRPr="00A558E2">
        <w:rPr>
          <w:rFonts w:cstheme="minorHAnsi"/>
          <w:b/>
          <w:lang w:eastAsia="zh-CN"/>
        </w:rPr>
        <w:fldChar w:fldCharType="begin"/>
      </w:r>
      <w:r w:rsidRPr="00A558E2">
        <w:rPr>
          <w:rFonts w:cstheme="minorHAnsi"/>
          <w:b/>
          <w:lang w:eastAsia="zh-CN"/>
        </w:rPr>
        <w:instrText xml:space="preserve"> REF _Ref111281161 \h </w:instrText>
      </w:r>
      <w:r w:rsidRPr="00A558E2">
        <w:rPr>
          <w:rFonts w:cstheme="minorHAnsi"/>
          <w:b/>
          <w:lang w:eastAsia="zh-CN"/>
        </w:rPr>
      </w:r>
      <w:r w:rsidRPr="00A558E2">
        <w:rPr>
          <w:rFonts w:cstheme="minorHAnsi"/>
          <w:b/>
          <w:lang w:eastAsia="zh-CN"/>
        </w:rPr>
        <w:instrText xml:space="preserve"> \* MERGEFORMAT </w:instrText>
      </w:r>
      <w:r w:rsidRPr="00A558E2">
        <w:rPr>
          <w:rFonts w:cstheme="minorHAnsi"/>
          <w:b/>
          <w:lang w:eastAsia="zh-CN"/>
        </w:rPr>
        <w:fldChar w:fldCharType="separate"/>
      </w:r>
      <w:r w:rsidRPr="00A558E2">
        <w:rPr>
          <w:b/>
        </w:rPr>
        <w:t xml:space="preserve">Observation </w:t>
      </w:r>
      <w:r w:rsidRPr="00A558E2">
        <w:rPr>
          <w:b/>
          <w:noProof/>
        </w:rPr>
        <w:t>1</w:t>
      </w:r>
      <w:r w:rsidRPr="00A558E2">
        <w:rPr>
          <w:rFonts w:cstheme="minorHAnsi"/>
          <w:b/>
          <w:lang w:eastAsia="zh-CN"/>
        </w:rPr>
        <w:t>: DMRS bundling may be affected by Tx power changes due to PL changes but the impact is limited</w:t>
      </w:r>
      <w:r w:rsidRPr="00A558E2">
        <w:rPr>
          <w:rFonts w:cstheme="minorHAnsi"/>
          <w:b/>
          <w:lang w:eastAsia="zh-CN"/>
        </w:rPr>
        <w:fldChar w:fldCharType="end"/>
      </w:r>
    </w:p>
    <w:p w14:paraId="2FD58336" w14:textId="20C2B895" w:rsidR="00A558E2" w:rsidRPr="00A558E2" w:rsidRDefault="00A558E2" w:rsidP="00AB029E">
      <w:pPr>
        <w:rPr>
          <w:rFonts w:cstheme="minorHAnsi"/>
          <w:b/>
          <w:lang w:eastAsia="zh-CN"/>
        </w:rPr>
      </w:pPr>
      <w:r w:rsidRPr="00A558E2">
        <w:rPr>
          <w:rFonts w:cstheme="minorHAnsi"/>
          <w:b/>
          <w:lang w:eastAsia="zh-CN"/>
        </w:rPr>
        <w:fldChar w:fldCharType="begin"/>
      </w:r>
      <w:r w:rsidRPr="00A558E2">
        <w:rPr>
          <w:rFonts w:cstheme="minorHAnsi"/>
          <w:b/>
          <w:lang w:eastAsia="zh-CN"/>
        </w:rPr>
        <w:instrText xml:space="preserve"> REF _Ref111281163 \h </w:instrText>
      </w:r>
      <w:r w:rsidRPr="00A558E2">
        <w:rPr>
          <w:rFonts w:cstheme="minorHAnsi"/>
          <w:b/>
          <w:lang w:eastAsia="zh-CN"/>
        </w:rPr>
      </w:r>
      <w:r w:rsidRPr="00A558E2">
        <w:rPr>
          <w:rFonts w:cstheme="minorHAnsi"/>
          <w:b/>
          <w:lang w:eastAsia="zh-CN"/>
        </w:rPr>
        <w:instrText xml:space="preserve"> \* MERGEFORMAT </w:instrText>
      </w:r>
      <w:r w:rsidRPr="00A558E2">
        <w:rPr>
          <w:rFonts w:cstheme="minorHAnsi"/>
          <w:b/>
          <w:lang w:eastAsia="zh-CN"/>
        </w:rPr>
        <w:fldChar w:fldCharType="separate"/>
      </w:r>
      <w:r w:rsidRPr="00A558E2">
        <w:rPr>
          <w:b/>
        </w:rPr>
        <w:t xml:space="preserve">Observation </w:t>
      </w:r>
      <w:r w:rsidRPr="00A558E2">
        <w:rPr>
          <w:b/>
          <w:noProof/>
        </w:rPr>
        <w:t>2</w:t>
      </w:r>
      <w:r w:rsidRPr="00A558E2">
        <w:rPr>
          <w:rFonts w:cstheme="minorHAnsi"/>
          <w:b/>
          <w:lang w:eastAsia="zh-CN"/>
        </w:rPr>
        <w:t>: DMRS bundling may be affected by UE autonomous Tx power changes due to P-MPR changes for satisfying SAR requirements</w:t>
      </w:r>
      <w:r w:rsidRPr="00A558E2">
        <w:rPr>
          <w:rFonts w:cstheme="minorHAnsi"/>
          <w:b/>
          <w:lang w:eastAsia="zh-CN"/>
        </w:rPr>
        <w:fldChar w:fldCharType="end"/>
      </w:r>
    </w:p>
    <w:p w14:paraId="779647CE" w14:textId="692FFB53" w:rsidR="00A558E2" w:rsidRPr="00A558E2" w:rsidRDefault="00A558E2" w:rsidP="00AB029E">
      <w:pPr>
        <w:rPr>
          <w:rFonts w:cstheme="minorHAnsi"/>
          <w:b/>
          <w:lang w:eastAsia="zh-CN"/>
        </w:rPr>
      </w:pPr>
      <w:r w:rsidRPr="00A558E2">
        <w:rPr>
          <w:rFonts w:cstheme="minorHAnsi"/>
          <w:b/>
          <w:lang w:eastAsia="zh-CN"/>
        </w:rPr>
        <w:fldChar w:fldCharType="begin"/>
      </w:r>
      <w:r w:rsidRPr="00A558E2">
        <w:rPr>
          <w:rFonts w:cstheme="minorHAnsi"/>
          <w:b/>
          <w:lang w:eastAsia="zh-CN"/>
        </w:rPr>
        <w:instrText xml:space="preserve"> REF _Ref111281165 \h </w:instrText>
      </w:r>
      <w:r w:rsidRPr="00A558E2">
        <w:rPr>
          <w:rFonts w:cstheme="minorHAnsi"/>
          <w:b/>
          <w:lang w:eastAsia="zh-CN"/>
        </w:rPr>
      </w:r>
      <w:r w:rsidRPr="00A558E2">
        <w:rPr>
          <w:rFonts w:cstheme="minorHAnsi"/>
          <w:b/>
          <w:lang w:eastAsia="zh-CN"/>
        </w:rPr>
        <w:instrText xml:space="preserve"> \* MERGEFORMAT </w:instrText>
      </w:r>
      <w:r w:rsidRPr="00A558E2">
        <w:rPr>
          <w:rFonts w:cstheme="minorHAnsi"/>
          <w:b/>
          <w:lang w:eastAsia="zh-CN"/>
        </w:rPr>
        <w:fldChar w:fldCharType="separate"/>
      </w:r>
      <w:r w:rsidRPr="00A558E2">
        <w:rPr>
          <w:b/>
        </w:rPr>
        <w:t xml:space="preserve">Observation </w:t>
      </w:r>
      <w:r w:rsidRPr="00A558E2">
        <w:rPr>
          <w:b/>
          <w:noProof/>
        </w:rPr>
        <w:t>3</w:t>
      </w:r>
      <w:r w:rsidRPr="00A558E2">
        <w:rPr>
          <w:rFonts w:cstheme="minorHAnsi"/>
          <w:b/>
          <w:lang w:eastAsia="zh-CN"/>
        </w:rPr>
        <w:t xml:space="preserve">: JCE may be affected by </w:t>
      </w:r>
      <w:r w:rsidRPr="00A558E2">
        <w:rPr>
          <w:rFonts w:cstheme="minorHAnsi"/>
          <w:b/>
          <w:lang w:eastAsia="zh-CN"/>
        </w:rPr>
        <w:t>PUSCH repetition multiplexing w/wo UCI.</w:t>
      </w:r>
      <w:r w:rsidRPr="00A558E2">
        <w:rPr>
          <w:rFonts w:cstheme="minorHAnsi"/>
          <w:b/>
          <w:lang w:eastAsia="zh-CN"/>
        </w:rPr>
        <w:fldChar w:fldCharType="end"/>
      </w:r>
    </w:p>
    <w:p w14:paraId="48D725F8" w14:textId="05D746C5" w:rsidR="009656A1" w:rsidRPr="00A558E2" w:rsidRDefault="009656A1" w:rsidP="00D13156">
      <w:pPr>
        <w:adjustRightInd w:val="0"/>
        <w:snapToGrid w:val="0"/>
        <w:spacing w:before="180" w:after="120"/>
        <w:jc w:val="both"/>
        <w:rPr>
          <w:rFonts w:cstheme="minorHAnsi"/>
          <w:lang w:val="x-none" w:eastAsia="x-none"/>
        </w:rPr>
      </w:pPr>
      <w:r w:rsidRPr="00A558E2">
        <w:rPr>
          <w:rFonts w:cstheme="minorHAnsi"/>
          <w:lang w:val="x-none" w:eastAsia="x-none"/>
        </w:rPr>
        <w:t xml:space="preserve">And the following proposals are provided: </w:t>
      </w:r>
    </w:p>
    <w:p w14:paraId="6F0F6E15" w14:textId="24B4679F" w:rsidR="00A558E2" w:rsidRDefault="00A558E2" w:rsidP="0068487A">
      <w:pPr>
        <w:pStyle w:val="Caption"/>
        <w:rPr>
          <w:rFonts w:cstheme="minorHAnsi"/>
          <w:sz w:val="22"/>
          <w:szCs w:val="22"/>
          <w:lang w:eastAsia="zh-CN"/>
        </w:rPr>
      </w:pPr>
      <w:r w:rsidRPr="00A558E2">
        <w:rPr>
          <w:rFonts w:cstheme="minorHAnsi"/>
          <w:sz w:val="22"/>
          <w:szCs w:val="22"/>
          <w:lang w:eastAsia="zh-CN"/>
        </w:rPr>
        <w:fldChar w:fldCharType="begin"/>
      </w:r>
      <w:r w:rsidRPr="00A558E2">
        <w:rPr>
          <w:rFonts w:cstheme="minorHAnsi"/>
          <w:sz w:val="22"/>
          <w:szCs w:val="22"/>
          <w:lang w:eastAsia="zh-CN"/>
        </w:rPr>
        <w:instrText xml:space="preserve"> REF _Ref111281243 \h </w:instrText>
      </w:r>
      <w:r w:rsidRPr="00A558E2">
        <w:rPr>
          <w:rFonts w:cstheme="minorHAnsi"/>
          <w:sz w:val="22"/>
          <w:szCs w:val="22"/>
          <w:lang w:eastAsia="zh-CN"/>
        </w:rPr>
      </w:r>
      <w:r>
        <w:rPr>
          <w:rFonts w:cstheme="minorHAnsi"/>
          <w:sz w:val="22"/>
          <w:szCs w:val="22"/>
          <w:lang w:eastAsia="zh-CN"/>
        </w:rPr>
        <w:instrText xml:space="preserve"> \* MERGEFORMAT </w:instrText>
      </w:r>
      <w:r w:rsidRPr="00A558E2">
        <w:rPr>
          <w:rFonts w:cstheme="minorHAnsi"/>
          <w:sz w:val="22"/>
          <w:szCs w:val="22"/>
          <w:lang w:eastAsia="zh-CN"/>
        </w:rPr>
        <w:fldChar w:fldCharType="separate"/>
      </w:r>
      <w:r w:rsidRPr="00A558E2">
        <w:rPr>
          <w:sz w:val="22"/>
          <w:szCs w:val="22"/>
        </w:rPr>
        <w:t>Proposal</w:t>
      </w:r>
      <w:r w:rsidRPr="00A558E2">
        <w:t xml:space="preserve"> </w:t>
      </w:r>
      <w:r w:rsidRPr="00A558E2">
        <w:rPr>
          <w:noProof/>
        </w:rPr>
        <w:t>1</w:t>
      </w:r>
      <w:r w:rsidRPr="00A558E2">
        <w:rPr>
          <w:rFonts w:cstheme="minorHAnsi"/>
          <w:lang w:eastAsia="zh-CN"/>
        </w:rPr>
        <w:t xml:space="preserve">: </w:t>
      </w:r>
      <w:r w:rsidRPr="00A558E2">
        <w:rPr>
          <w:rFonts w:cstheme="minorHAnsi"/>
          <w:sz w:val="22"/>
          <w:szCs w:val="22"/>
          <w:lang w:eastAsia="zh-CN"/>
        </w:rPr>
        <w:t>Add the note below as suggested by RAN4 in FG 30-4</w:t>
      </w:r>
      <w:r>
        <w:rPr>
          <w:rFonts w:cstheme="minorHAnsi"/>
          <w:sz w:val="22"/>
          <w:szCs w:val="22"/>
          <w:lang w:eastAsia="zh-CN"/>
        </w:rPr>
        <w:fldChar w:fldCharType="end"/>
      </w:r>
    </w:p>
    <w:p w14:paraId="7EFB2AC6" w14:textId="77777777" w:rsidR="00A558E2" w:rsidRDefault="00A558E2" w:rsidP="0068487A">
      <w:pPr>
        <w:pStyle w:val="Caption"/>
        <w:rPr>
          <w:rFonts w:cstheme="minorHAnsi"/>
          <w:sz w:val="22"/>
          <w:szCs w:val="22"/>
          <w:lang w:eastAsia="zh-CN"/>
        </w:rPr>
      </w:pPr>
      <w:r>
        <w:rPr>
          <w:rFonts w:cstheme="minorHAnsi"/>
          <w:sz w:val="22"/>
          <w:szCs w:val="22"/>
          <w:lang w:eastAsia="zh-CN"/>
        </w:rPr>
        <w:fldChar w:fldCharType="begin"/>
      </w:r>
      <w:r>
        <w:rPr>
          <w:rFonts w:cstheme="minorHAnsi"/>
          <w:sz w:val="22"/>
          <w:szCs w:val="22"/>
          <w:lang w:eastAsia="zh-CN"/>
        </w:rPr>
        <w:instrText xml:space="preserve"> REF _Ref111281245 \h </w:instrText>
      </w:r>
      <w:r>
        <w:rPr>
          <w:rFonts w:cstheme="minorHAnsi"/>
          <w:sz w:val="22"/>
          <w:szCs w:val="22"/>
          <w:lang w:eastAsia="zh-CN"/>
        </w:rPr>
      </w:r>
      <w:r>
        <w:rPr>
          <w:rFonts w:cstheme="minorHAnsi"/>
          <w:sz w:val="22"/>
          <w:szCs w:val="22"/>
          <w:lang w:eastAsia="zh-CN"/>
        </w:rPr>
        <w:fldChar w:fldCharType="separate"/>
      </w:r>
      <w:r w:rsidRPr="00A558E2">
        <w:rPr>
          <w:rFonts w:cstheme="minorHAnsi"/>
          <w:sz w:val="22"/>
          <w:szCs w:val="22"/>
        </w:rPr>
        <w:t xml:space="preserve">Proposal </w:t>
      </w:r>
      <w:r>
        <w:rPr>
          <w:rFonts w:cstheme="minorHAnsi"/>
          <w:noProof/>
          <w:sz w:val="22"/>
          <w:szCs w:val="22"/>
        </w:rPr>
        <w:t>2</w:t>
      </w:r>
      <w:r w:rsidRPr="00A558E2">
        <w:rPr>
          <w:rFonts w:cstheme="minorHAnsi"/>
          <w:sz w:val="22"/>
          <w:szCs w:val="22"/>
          <w:lang w:eastAsia="zh-CN"/>
        </w:rPr>
        <w:t>: Add the note below in FG 30-4 to clarify the supported CA/DC cases</w:t>
      </w:r>
      <w:r>
        <w:rPr>
          <w:rFonts w:cstheme="minorHAnsi"/>
          <w:sz w:val="22"/>
          <w:szCs w:val="22"/>
          <w:lang w:eastAsia="zh-CN"/>
        </w:rPr>
        <w:fldChar w:fldCharType="end"/>
      </w:r>
    </w:p>
    <w:p w14:paraId="474A74EC" w14:textId="77777777" w:rsidR="00A558E2" w:rsidRDefault="00A558E2" w:rsidP="0068487A">
      <w:pPr>
        <w:pStyle w:val="Caption"/>
        <w:rPr>
          <w:rFonts w:cstheme="minorHAnsi"/>
          <w:sz w:val="22"/>
          <w:szCs w:val="22"/>
          <w:lang w:eastAsia="zh-CN"/>
        </w:rPr>
      </w:pPr>
      <w:r>
        <w:rPr>
          <w:rFonts w:cstheme="minorHAnsi"/>
          <w:sz w:val="22"/>
          <w:szCs w:val="22"/>
          <w:lang w:eastAsia="zh-CN"/>
        </w:rPr>
        <w:fldChar w:fldCharType="begin"/>
      </w:r>
      <w:r>
        <w:rPr>
          <w:rFonts w:cstheme="minorHAnsi"/>
          <w:sz w:val="22"/>
          <w:szCs w:val="22"/>
          <w:lang w:eastAsia="zh-CN"/>
        </w:rPr>
        <w:instrText xml:space="preserve"> REF _Ref111281247 \h </w:instrText>
      </w:r>
      <w:r>
        <w:rPr>
          <w:rFonts w:cstheme="minorHAnsi"/>
          <w:sz w:val="22"/>
          <w:szCs w:val="22"/>
          <w:lang w:eastAsia="zh-CN"/>
        </w:rPr>
      </w:r>
      <w:r>
        <w:rPr>
          <w:rFonts w:cstheme="minorHAnsi"/>
          <w:sz w:val="22"/>
          <w:szCs w:val="22"/>
          <w:lang w:eastAsia="zh-CN"/>
        </w:rPr>
        <w:fldChar w:fldCharType="separate"/>
      </w:r>
      <w:r w:rsidRPr="00A558E2">
        <w:rPr>
          <w:sz w:val="22"/>
          <w:szCs w:val="22"/>
        </w:rPr>
        <w:t xml:space="preserve">Proposal </w:t>
      </w:r>
      <w:r>
        <w:rPr>
          <w:noProof/>
          <w:sz w:val="22"/>
          <w:szCs w:val="22"/>
        </w:rPr>
        <w:t>3</w:t>
      </w:r>
      <w:r w:rsidRPr="00A558E2">
        <w:rPr>
          <w:rFonts w:cstheme="minorHAnsi"/>
          <w:sz w:val="22"/>
          <w:szCs w:val="22"/>
          <w:lang w:eastAsia="zh-CN"/>
        </w:rPr>
        <w:t>: Reply RAN4 that there is the RAN1 spec impact for support FR1 inter-band UL CA case. Considering the frozen of R17, it is not recommended to study and support FR1 inter-band UL CA case due to the RAN1 spec impact and the unclear use case for DMRS bundling.</w:t>
      </w:r>
      <w:r>
        <w:rPr>
          <w:rFonts w:cstheme="minorHAnsi"/>
          <w:sz w:val="22"/>
          <w:szCs w:val="22"/>
          <w:lang w:eastAsia="zh-CN"/>
        </w:rPr>
        <w:fldChar w:fldCharType="end"/>
      </w:r>
    </w:p>
    <w:p w14:paraId="20F287B0" w14:textId="77777777" w:rsidR="00A558E2" w:rsidRDefault="00A558E2" w:rsidP="0068487A">
      <w:pPr>
        <w:pStyle w:val="Caption"/>
        <w:rPr>
          <w:rFonts w:cstheme="minorHAnsi"/>
          <w:sz w:val="22"/>
          <w:szCs w:val="22"/>
          <w:lang w:eastAsia="zh-CN"/>
        </w:rPr>
      </w:pPr>
      <w:r>
        <w:rPr>
          <w:rFonts w:cstheme="minorHAnsi"/>
          <w:sz w:val="22"/>
          <w:szCs w:val="22"/>
          <w:lang w:eastAsia="zh-CN"/>
        </w:rPr>
        <w:fldChar w:fldCharType="begin"/>
      </w:r>
      <w:r>
        <w:rPr>
          <w:rFonts w:cstheme="minorHAnsi"/>
          <w:sz w:val="22"/>
          <w:szCs w:val="22"/>
          <w:lang w:eastAsia="zh-CN"/>
        </w:rPr>
        <w:instrText xml:space="preserve"> REF _Ref111281249 \h </w:instrText>
      </w:r>
      <w:r>
        <w:rPr>
          <w:rFonts w:cstheme="minorHAnsi"/>
          <w:sz w:val="22"/>
          <w:szCs w:val="22"/>
          <w:lang w:eastAsia="zh-CN"/>
        </w:rPr>
      </w:r>
      <w:r>
        <w:rPr>
          <w:rFonts w:cstheme="minorHAnsi"/>
          <w:sz w:val="22"/>
          <w:szCs w:val="22"/>
          <w:lang w:eastAsia="zh-CN"/>
        </w:rPr>
        <w:fldChar w:fldCharType="separate"/>
      </w:r>
      <w:r w:rsidRPr="00A558E2">
        <w:rPr>
          <w:rFonts w:cstheme="minorHAnsi"/>
          <w:sz w:val="22"/>
          <w:szCs w:val="22"/>
        </w:rPr>
        <w:t xml:space="preserve">Proposal </w:t>
      </w:r>
      <w:r>
        <w:rPr>
          <w:rFonts w:cstheme="minorHAnsi"/>
          <w:noProof/>
          <w:sz w:val="22"/>
          <w:szCs w:val="22"/>
        </w:rPr>
        <w:t>4</w:t>
      </w:r>
      <w:r w:rsidRPr="00A558E2">
        <w:rPr>
          <w:rFonts w:cstheme="minorHAnsi"/>
          <w:sz w:val="22"/>
          <w:szCs w:val="22"/>
          <w:lang w:eastAsia="zh-CN"/>
        </w:rPr>
        <w:t>: Reply RAN4 that if only one band can be configured with DMRS bundling at a time and there is no carrier switching between SUL and NUL carriers, the DMRS bundling can be applied without RAN1 spec impact.</w:t>
      </w:r>
      <w:r>
        <w:rPr>
          <w:rFonts w:cstheme="minorHAnsi"/>
          <w:sz w:val="22"/>
          <w:szCs w:val="22"/>
          <w:lang w:eastAsia="zh-CN"/>
        </w:rPr>
        <w:fldChar w:fldCharType="end"/>
      </w:r>
    </w:p>
    <w:p w14:paraId="6EE2BF68" w14:textId="134C37F8" w:rsidR="00A558E2" w:rsidRDefault="00A558E2" w:rsidP="0068487A">
      <w:pPr>
        <w:pStyle w:val="Caption"/>
        <w:rPr>
          <w:rFonts w:cstheme="minorHAnsi"/>
          <w:sz w:val="22"/>
          <w:szCs w:val="22"/>
          <w:lang w:eastAsia="zh-CN"/>
        </w:rPr>
      </w:pPr>
      <w:r>
        <w:rPr>
          <w:rFonts w:cstheme="minorHAnsi"/>
          <w:sz w:val="22"/>
          <w:szCs w:val="22"/>
          <w:lang w:eastAsia="zh-CN"/>
        </w:rPr>
        <w:fldChar w:fldCharType="begin"/>
      </w:r>
      <w:r>
        <w:rPr>
          <w:rFonts w:cstheme="minorHAnsi"/>
          <w:sz w:val="22"/>
          <w:szCs w:val="22"/>
          <w:lang w:eastAsia="zh-CN"/>
        </w:rPr>
        <w:instrText xml:space="preserve"> REF _Ref111281251 \h </w:instrText>
      </w:r>
      <w:r>
        <w:rPr>
          <w:rFonts w:cstheme="minorHAnsi"/>
          <w:sz w:val="22"/>
          <w:szCs w:val="22"/>
          <w:lang w:eastAsia="zh-CN"/>
        </w:rPr>
      </w:r>
      <w:r>
        <w:rPr>
          <w:rFonts w:cstheme="minorHAnsi"/>
          <w:sz w:val="22"/>
          <w:szCs w:val="22"/>
          <w:lang w:eastAsia="zh-CN"/>
        </w:rPr>
        <w:fldChar w:fldCharType="separate"/>
      </w:r>
      <w:r w:rsidRPr="00A558E2">
        <w:rPr>
          <w:sz w:val="22"/>
          <w:szCs w:val="22"/>
        </w:rPr>
        <w:t xml:space="preserve">Proposal </w:t>
      </w:r>
      <w:r w:rsidRPr="00A558E2">
        <w:rPr>
          <w:noProof/>
          <w:sz w:val="22"/>
          <w:szCs w:val="22"/>
        </w:rPr>
        <w:t>5</w:t>
      </w:r>
      <w:r w:rsidRPr="00A558E2">
        <w:rPr>
          <w:rFonts w:cstheme="minorHAnsi"/>
          <w:sz w:val="22"/>
          <w:szCs w:val="22"/>
          <w:lang w:eastAsia="zh-CN"/>
        </w:rPr>
        <w:t>:</w:t>
      </w:r>
      <w:r>
        <w:rPr>
          <w:rFonts w:cstheme="minorHAnsi"/>
          <w:sz w:val="22"/>
          <w:szCs w:val="22"/>
          <w:lang w:eastAsia="zh-CN"/>
        </w:rPr>
        <w:t xml:space="preserve"> Clarification in TS 38.214 to add “T</w:t>
      </w:r>
      <w:r w:rsidRPr="00A558E2">
        <w:rPr>
          <w:rFonts w:cstheme="minorHAnsi"/>
          <w:sz w:val="22"/>
          <w:szCs w:val="22"/>
          <w:lang w:eastAsia="zh-CN"/>
        </w:rPr>
        <w:t>he UE shall change the power when necessary as described in clause 7.1 and 7.2 of</w:t>
      </w:r>
      <w:r>
        <w:rPr>
          <w:rFonts w:cstheme="minorHAnsi"/>
          <w:sz w:val="22"/>
          <w:szCs w:val="22"/>
          <w:lang w:eastAsia="zh-CN"/>
        </w:rPr>
        <w:t xml:space="preserve"> TS 38.213</w:t>
      </w:r>
      <w:r w:rsidRPr="00A558E2">
        <w:rPr>
          <w:rFonts w:cstheme="minorHAnsi"/>
          <w:sz w:val="22"/>
          <w:szCs w:val="22"/>
          <w:lang w:eastAsia="zh-CN"/>
        </w:rPr>
        <w:t>.</w:t>
      </w:r>
      <w:r>
        <w:rPr>
          <w:rFonts w:cstheme="minorHAnsi"/>
          <w:sz w:val="22"/>
          <w:szCs w:val="22"/>
          <w:lang w:eastAsia="zh-CN"/>
        </w:rPr>
        <w:t>” for addressing collision between TS 38.213 and TS 38.214.</w:t>
      </w:r>
      <w:r>
        <w:rPr>
          <w:rFonts w:cstheme="minorHAnsi"/>
          <w:sz w:val="22"/>
          <w:szCs w:val="22"/>
          <w:lang w:eastAsia="zh-CN"/>
        </w:rPr>
        <w:fldChar w:fldCharType="end"/>
      </w:r>
    </w:p>
    <w:p w14:paraId="2E96BB97" w14:textId="77777777" w:rsidR="00842EE0" w:rsidRPr="00925888" w:rsidRDefault="00842EE0" w:rsidP="004667EC">
      <w:pPr>
        <w:pStyle w:val="Heading1"/>
        <w:rPr>
          <w:rFonts w:asciiTheme="minorHAnsi" w:hAnsiTheme="minorHAnsi" w:cstheme="minorHAnsi"/>
        </w:rPr>
      </w:pPr>
      <w:r w:rsidRPr="00925888">
        <w:rPr>
          <w:rFonts w:asciiTheme="minorHAnsi" w:hAnsiTheme="minorHAnsi" w:cstheme="minorHAnsi"/>
        </w:rPr>
        <w:lastRenderedPageBreak/>
        <w:t>Reference</w:t>
      </w:r>
    </w:p>
    <w:p w14:paraId="630089AC" w14:textId="483A69CE" w:rsidR="009546A5" w:rsidRPr="00925888" w:rsidRDefault="0074521A" w:rsidP="00852428">
      <w:pPr>
        <w:widowControl w:val="0"/>
        <w:autoSpaceDN w:val="0"/>
        <w:spacing w:after="120" w:line="240" w:lineRule="auto"/>
        <w:jc w:val="both"/>
        <w:rPr>
          <w:rFonts w:cstheme="minorHAnsi"/>
          <w:sz w:val="20"/>
          <w:lang w:eastAsia="ko-KR"/>
        </w:rPr>
      </w:pPr>
      <w:r>
        <w:rPr>
          <w:rFonts w:cstheme="minorHAnsi"/>
          <w:lang w:val="en-GB"/>
        </w:rPr>
        <w:t>[1]</w:t>
      </w:r>
      <w:bookmarkStart w:id="9" w:name="_Ref64378117"/>
      <w:bookmarkStart w:id="10" w:name="_Ref47206669"/>
      <w:bookmarkStart w:id="11" w:name="_Ref30840956"/>
      <w:r w:rsidR="00FB1BDD" w:rsidRPr="00FB1BDD">
        <w:rPr>
          <w:lang w:eastAsia="zh-CN"/>
        </w:rPr>
        <w:t xml:space="preserve"> </w:t>
      </w:r>
      <w:r w:rsidR="00173CDD">
        <w:rPr>
          <w:lang w:eastAsia="zh-CN"/>
        </w:rPr>
        <w:t>Chairman’s notes, RAN1 #1</w:t>
      </w:r>
      <w:r w:rsidR="00A558E2">
        <w:rPr>
          <w:lang w:eastAsia="zh-CN"/>
        </w:rPr>
        <w:t>09</w:t>
      </w:r>
      <w:r w:rsidR="00FB1BDD">
        <w:rPr>
          <w:lang w:eastAsia="zh-CN"/>
        </w:rPr>
        <w:t>-</w:t>
      </w:r>
      <w:r w:rsidR="00FB1BDD" w:rsidRPr="00CF5EE3">
        <w:rPr>
          <w:lang w:eastAsia="zh-CN"/>
        </w:rPr>
        <w:t xml:space="preserve">e-Meeting </w:t>
      </w:r>
      <w:bookmarkEnd w:id="9"/>
      <w:bookmarkEnd w:id="10"/>
      <w:bookmarkEnd w:id="11"/>
    </w:p>
    <w:sectPr w:rsidR="009546A5" w:rsidRPr="0092588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E3AD0" w14:textId="77777777" w:rsidR="000F1F6A" w:rsidRDefault="000F1F6A">
      <w:r>
        <w:separator/>
      </w:r>
    </w:p>
  </w:endnote>
  <w:endnote w:type="continuationSeparator" w:id="0">
    <w:p w14:paraId="19308A64" w14:textId="77777777" w:rsidR="000F1F6A" w:rsidRDefault="000F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35049" w14:textId="77777777" w:rsidR="000F1F6A" w:rsidRDefault="000F1F6A">
      <w:r>
        <w:separator/>
      </w:r>
    </w:p>
  </w:footnote>
  <w:footnote w:type="continuationSeparator" w:id="0">
    <w:p w14:paraId="3F6B49AE" w14:textId="77777777" w:rsidR="000F1F6A" w:rsidRDefault="000F1F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554533"/>
    <w:multiLevelType w:val="multilevel"/>
    <w:tmpl w:val="DBB8CED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4A4235"/>
    <w:multiLevelType w:val="multilevel"/>
    <w:tmpl w:val="5C6CF1B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6"/>
  </w:num>
  <w:num w:numId="2">
    <w:abstractNumId w:val="9"/>
  </w:num>
  <w:num w:numId="3">
    <w:abstractNumId w:val="1"/>
  </w:num>
  <w:num w:numId="4">
    <w:abstractNumId w:val="0"/>
  </w:num>
  <w:num w:numId="5">
    <w:abstractNumId w:val="6"/>
  </w:num>
  <w:num w:numId="6">
    <w:abstractNumId w:val="14"/>
  </w:num>
  <w:num w:numId="7">
    <w:abstractNumId w:val="10"/>
  </w:num>
  <w:num w:numId="8">
    <w:abstractNumId w:val="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 w:numId="12">
    <w:abstractNumId w:val="8"/>
  </w:num>
  <w:num w:numId="13">
    <w:abstractNumId w:val="11"/>
  </w:num>
  <w:num w:numId="14">
    <w:abstractNumId w:val="13"/>
  </w:num>
  <w:num w:numId="15">
    <w:abstractNumId w:val="12"/>
  </w:num>
  <w:num w:numId="16">
    <w:abstractNumId w:val="3"/>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09F"/>
    <w:rsid w:val="00001116"/>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548"/>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A1B"/>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0F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95F"/>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77AF8"/>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C7BB9"/>
    <w:rsid w:val="000D0027"/>
    <w:rsid w:val="000D0335"/>
    <w:rsid w:val="000D08C9"/>
    <w:rsid w:val="000D1281"/>
    <w:rsid w:val="000D1577"/>
    <w:rsid w:val="000D2B90"/>
    <w:rsid w:val="000D338E"/>
    <w:rsid w:val="000D38C0"/>
    <w:rsid w:val="000D3912"/>
    <w:rsid w:val="000D4B1B"/>
    <w:rsid w:val="000D56E8"/>
    <w:rsid w:val="000D59AC"/>
    <w:rsid w:val="000D5A2D"/>
    <w:rsid w:val="000D5A30"/>
    <w:rsid w:val="000D6626"/>
    <w:rsid w:val="000D6D54"/>
    <w:rsid w:val="000D6FFB"/>
    <w:rsid w:val="000D7412"/>
    <w:rsid w:val="000D7D65"/>
    <w:rsid w:val="000E0C7D"/>
    <w:rsid w:val="000E14B3"/>
    <w:rsid w:val="000E166B"/>
    <w:rsid w:val="000E1BB5"/>
    <w:rsid w:val="000E27CF"/>
    <w:rsid w:val="000E293C"/>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1F6A"/>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34C"/>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07491"/>
    <w:rsid w:val="001101AE"/>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6B0"/>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05D"/>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CD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9BE"/>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34"/>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A93"/>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AE5"/>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074"/>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544"/>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18"/>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0A"/>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A0A"/>
    <w:rsid w:val="002C61AC"/>
    <w:rsid w:val="002C631D"/>
    <w:rsid w:val="002C6990"/>
    <w:rsid w:val="002C69E5"/>
    <w:rsid w:val="002C6F94"/>
    <w:rsid w:val="002C7402"/>
    <w:rsid w:val="002C776C"/>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188"/>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C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5AB"/>
    <w:rsid w:val="0033464F"/>
    <w:rsid w:val="00334AA0"/>
    <w:rsid w:val="00334C64"/>
    <w:rsid w:val="00334FCF"/>
    <w:rsid w:val="003350C7"/>
    <w:rsid w:val="00335473"/>
    <w:rsid w:val="00335F0B"/>
    <w:rsid w:val="00336738"/>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410D"/>
    <w:rsid w:val="00355848"/>
    <w:rsid w:val="00355A61"/>
    <w:rsid w:val="0035608F"/>
    <w:rsid w:val="00356345"/>
    <w:rsid w:val="0035638A"/>
    <w:rsid w:val="00356893"/>
    <w:rsid w:val="00356CD8"/>
    <w:rsid w:val="00356EFD"/>
    <w:rsid w:val="00357B9C"/>
    <w:rsid w:val="00357F2D"/>
    <w:rsid w:val="00360044"/>
    <w:rsid w:val="003601FF"/>
    <w:rsid w:val="00360693"/>
    <w:rsid w:val="00360A11"/>
    <w:rsid w:val="00360A5E"/>
    <w:rsid w:val="003611AF"/>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12"/>
    <w:rsid w:val="003C5463"/>
    <w:rsid w:val="003C60FA"/>
    <w:rsid w:val="003C629D"/>
    <w:rsid w:val="003C66F8"/>
    <w:rsid w:val="003C6ACA"/>
    <w:rsid w:val="003C6BB3"/>
    <w:rsid w:val="003C6C35"/>
    <w:rsid w:val="003C6CA4"/>
    <w:rsid w:val="003C6E49"/>
    <w:rsid w:val="003C75D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27A0"/>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EEA"/>
    <w:rsid w:val="00445FF7"/>
    <w:rsid w:val="004460C0"/>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7EC"/>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217"/>
    <w:rsid w:val="00473924"/>
    <w:rsid w:val="00474182"/>
    <w:rsid w:val="00474255"/>
    <w:rsid w:val="004749D0"/>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737"/>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02"/>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4D4"/>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331"/>
    <w:rsid w:val="005368DE"/>
    <w:rsid w:val="00537CBB"/>
    <w:rsid w:val="00537E78"/>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783"/>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1FE"/>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049"/>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38C4"/>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68"/>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FF0"/>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C24"/>
    <w:rsid w:val="00616260"/>
    <w:rsid w:val="006166B2"/>
    <w:rsid w:val="00616781"/>
    <w:rsid w:val="006169A4"/>
    <w:rsid w:val="00617102"/>
    <w:rsid w:val="00617E64"/>
    <w:rsid w:val="00617F8F"/>
    <w:rsid w:val="006200B4"/>
    <w:rsid w:val="0062021A"/>
    <w:rsid w:val="006202B1"/>
    <w:rsid w:val="006209AA"/>
    <w:rsid w:val="006209EE"/>
    <w:rsid w:val="00620FBD"/>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465"/>
    <w:rsid w:val="00627896"/>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404"/>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87A"/>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6F"/>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10A"/>
    <w:rsid w:val="007031EA"/>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0A1"/>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21A"/>
    <w:rsid w:val="00745595"/>
    <w:rsid w:val="007455B8"/>
    <w:rsid w:val="00745693"/>
    <w:rsid w:val="00745E3C"/>
    <w:rsid w:val="00746196"/>
    <w:rsid w:val="007462B2"/>
    <w:rsid w:val="007463DC"/>
    <w:rsid w:val="00746B6D"/>
    <w:rsid w:val="00746C03"/>
    <w:rsid w:val="00746D00"/>
    <w:rsid w:val="00747513"/>
    <w:rsid w:val="0074783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0C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AA3"/>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293"/>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A87"/>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2D7"/>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0DD"/>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428"/>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11F"/>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2F4B"/>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3142"/>
    <w:rsid w:val="008C40F0"/>
    <w:rsid w:val="008C410A"/>
    <w:rsid w:val="008C5978"/>
    <w:rsid w:val="008C6516"/>
    <w:rsid w:val="008C715E"/>
    <w:rsid w:val="008C7185"/>
    <w:rsid w:val="008D0DAD"/>
    <w:rsid w:val="008D1338"/>
    <w:rsid w:val="008D1B7C"/>
    <w:rsid w:val="008D1BF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950"/>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43"/>
    <w:rsid w:val="009256D9"/>
    <w:rsid w:val="00925888"/>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6A1"/>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405"/>
    <w:rsid w:val="009836B9"/>
    <w:rsid w:val="009838AB"/>
    <w:rsid w:val="00983988"/>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1D5"/>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C2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4E5"/>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CAB"/>
    <w:rsid w:val="00A20D44"/>
    <w:rsid w:val="00A20E84"/>
    <w:rsid w:val="00A210B5"/>
    <w:rsid w:val="00A2186C"/>
    <w:rsid w:val="00A21B13"/>
    <w:rsid w:val="00A22CD3"/>
    <w:rsid w:val="00A22DFE"/>
    <w:rsid w:val="00A23174"/>
    <w:rsid w:val="00A233FE"/>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32D"/>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8E2"/>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1FE"/>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7B7"/>
    <w:rsid w:val="00A75AA8"/>
    <w:rsid w:val="00A75BDB"/>
    <w:rsid w:val="00A760A3"/>
    <w:rsid w:val="00A76587"/>
    <w:rsid w:val="00A768E6"/>
    <w:rsid w:val="00A76A6A"/>
    <w:rsid w:val="00A771C1"/>
    <w:rsid w:val="00A77907"/>
    <w:rsid w:val="00A779AA"/>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29E"/>
    <w:rsid w:val="00AB0376"/>
    <w:rsid w:val="00AB068D"/>
    <w:rsid w:val="00AB071F"/>
    <w:rsid w:val="00AB0B0A"/>
    <w:rsid w:val="00AB1143"/>
    <w:rsid w:val="00AB1FCC"/>
    <w:rsid w:val="00AB2409"/>
    <w:rsid w:val="00AB2452"/>
    <w:rsid w:val="00AB290F"/>
    <w:rsid w:val="00AB35C3"/>
    <w:rsid w:val="00AB3C33"/>
    <w:rsid w:val="00AB493B"/>
    <w:rsid w:val="00AB5081"/>
    <w:rsid w:val="00AB56E7"/>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4E8"/>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1C55"/>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15D8"/>
    <w:rsid w:val="00B12DF5"/>
    <w:rsid w:val="00B12F00"/>
    <w:rsid w:val="00B12FAE"/>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4D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2CF3"/>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2D3F"/>
    <w:rsid w:val="00B63337"/>
    <w:rsid w:val="00B6374D"/>
    <w:rsid w:val="00B63BEB"/>
    <w:rsid w:val="00B63F20"/>
    <w:rsid w:val="00B641E3"/>
    <w:rsid w:val="00B64619"/>
    <w:rsid w:val="00B64AE9"/>
    <w:rsid w:val="00B64B2A"/>
    <w:rsid w:val="00B64E9E"/>
    <w:rsid w:val="00B65687"/>
    <w:rsid w:val="00B657C7"/>
    <w:rsid w:val="00B65AAE"/>
    <w:rsid w:val="00B66066"/>
    <w:rsid w:val="00B66264"/>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2F2"/>
    <w:rsid w:val="00B8458D"/>
    <w:rsid w:val="00B848AD"/>
    <w:rsid w:val="00B84FB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D0"/>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BA"/>
    <w:rsid w:val="00C209E7"/>
    <w:rsid w:val="00C20C01"/>
    <w:rsid w:val="00C20C5F"/>
    <w:rsid w:val="00C20CB5"/>
    <w:rsid w:val="00C20FBF"/>
    <w:rsid w:val="00C211AA"/>
    <w:rsid w:val="00C212F8"/>
    <w:rsid w:val="00C2183D"/>
    <w:rsid w:val="00C21EC0"/>
    <w:rsid w:val="00C21FAF"/>
    <w:rsid w:val="00C2219E"/>
    <w:rsid w:val="00C2266B"/>
    <w:rsid w:val="00C22862"/>
    <w:rsid w:val="00C23157"/>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6F17"/>
    <w:rsid w:val="00C47732"/>
    <w:rsid w:val="00C47A87"/>
    <w:rsid w:val="00C47B5C"/>
    <w:rsid w:val="00C500FF"/>
    <w:rsid w:val="00C504A1"/>
    <w:rsid w:val="00C5092C"/>
    <w:rsid w:val="00C50B1E"/>
    <w:rsid w:val="00C5122E"/>
    <w:rsid w:val="00C51295"/>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7C7"/>
    <w:rsid w:val="00C6784A"/>
    <w:rsid w:val="00C67D3C"/>
    <w:rsid w:val="00C67D71"/>
    <w:rsid w:val="00C70C03"/>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708"/>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0CC4"/>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464"/>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73"/>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0E59"/>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885"/>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156"/>
    <w:rsid w:val="00D139DF"/>
    <w:rsid w:val="00D14429"/>
    <w:rsid w:val="00D146F2"/>
    <w:rsid w:val="00D1480E"/>
    <w:rsid w:val="00D14971"/>
    <w:rsid w:val="00D1498B"/>
    <w:rsid w:val="00D149AE"/>
    <w:rsid w:val="00D14CFA"/>
    <w:rsid w:val="00D15806"/>
    <w:rsid w:val="00D1593A"/>
    <w:rsid w:val="00D15FA7"/>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9DF"/>
    <w:rsid w:val="00D42D89"/>
    <w:rsid w:val="00D42FD1"/>
    <w:rsid w:val="00D43408"/>
    <w:rsid w:val="00D4389C"/>
    <w:rsid w:val="00D438D3"/>
    <w:rsid w:val="00D440F4"/>
    <w:rsid w:val="00D444D5"/>
    <w:rsid w:val="00D44E66"/>
    <w:rsid w:val="00D46299"/>
    <w:rsid w:val="00D46AB1"/>
    <w:rsid w:val="00D46CCA"/>
    <w:rsid w:val="00D476E9"/>
    <w:rsid w:val="00D4783D"/>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18D2"/>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E"/>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401"/>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04B"/>
    <w:rsid w:val="00DF0186"/>
    <w:rsid w:val="00DF032F"/>
    <w:rsid w:val="00DF06E1"/>
    <w:rsid w:val="00DF0AC6"/>
    <w:rsid w:val="00DF0F31"/>
    <w:rsid w:val="00DF146E"/>
    <w:rsid w:val="00DF15B6"/>
    <w:rsid w:val="00DF1791"/>
    <w:rsid w:val="00DF2B42"/>
    <w:rsid w:val="00DF36BF"/>
    <w:rsid w:val="00DF3DD5"/>
    <w:rsid w:val="00DF42F3"/>
    <w:rsid w:val="00DF4F9B"/>
    <w:rsid w:val="00DF574A"/>
    <w:rsid w:val="00DF62B6"/>
    <w:rsid w:val="00DF63EF"/>
    <w:rsid w:val="00DF649D"/>
    <w:rsid w:val="00DF6717"/>
    <w:rsid w:val="00DF7649"/>
    <w:rsid w:val="00DF76D5"/>
    <w:rsid w:val="00DF782F"/>
    <w:rsid w:val="00E00405"/>
    <w:rsid w:val="00E0117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151"/>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296"/>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6DD3"/>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0CA"/>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2B1"/>
    <w:rsid w:val="00F50CBD"/>
    <w:rsid w:val="00F50F2A"/>
    <w:rsid w:val="00F51E5B"/>
    <w:rsid w:val="00F520D7"/>
    <w:rsid w:val="00F52954"/>
    <w:rsid w:val="00F529E6"/>
    <w:rsid w:val="00F52AE0"/>
    <w:rsid w:val="00F52B2F"/>
    <w:rsid w:val="00F53110"/>
    <w:rsid w:val="00F532E8"/>
    <w:rsid w:val="00F53496"/>
    <w:rsid w:val="00F53866"/>
    <w:rsid w:val="00F53DF1"/>
    <w:rsid w:val="00F54ACF"/>
    <w:rsid w:val="00F54B6C"/>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2CFA"/>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1CE"/>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A7C47"/>
    <w:rsid w:val="00FB028E"/>
    <w:rsid w:val="00FB0343"/>
    <w:rsid w:val="00FB03A1"/>
    <w:rsid w:val="00FB06CC"/>
    <w:rsid w:val="00FB0ADB"/>
    <w:rsid w:val="00FB18B4"/>
    <w:rsid w:val="00FB1BDD"/>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953"/>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5DD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9BA"/>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basedOn w:val="Normal"/>
    <w:next w:val="Normal"/>
    <w:link w:val="Heading1Char"/>
    <w:autoRedefine/>
    <w:uiPriority w:val="9"/>
    <w:qFormat/>
    <w:rsid w:val="00C209BA"/>
    <w:pPr>
      <w:keepNext/>
      <w:keepLines/>
      <w:spacing w:before="480" w:after="0" w:line="276" w:lineRule="auto"/>
      <w:outlineLvl w:val="0"/>
    </w:pPr>
    <w:rPr>
      <w:rFonts w:ascii="宋体" w:eastAsia="宋体" w:hAnsi="宋体" w:cs="微软雅黑"/>
      <w:b/>
      <w:bCs/>
      <w:color w:val="2E74B5" w:themeColor="accent1" w:themeShade="BF"/>
      <w:sz w:val="28"/>
      <w:szCs w:val="28"/>
      <w:lang w:eastAsia="zh-CN"/>
    </w:rPr>
  </w:style>
  <w:style w:type="paragraph" w:styleId="Heading2">
    <w:name w:val="heading 2"/>
    <w:aliases w:val="H2,h2,DO NOT USE_h2,h21,Heading 2 3GPP"/>
    <w:basedOn w:val="Heading1"/>
    <w:next w:val="Normal"/>
    <w:qFormat/>
    <w:rsid w:val="00DB3A47"/>
    <w:pP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209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09B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Heading1Char">
    <w:name w:val="Heading 1 Char"/>
    <w:aliases w:val="H1 Char,h1 Char,Heading 1 3GPP Char"/>
    <w:basedOn w:val="DefaultParagraphFont"/>
    <w:link w:val="Heading1"/>
    <w:uiPriority w:val="9"/>
    <w:rsid w:val="00C209BA"/>
    <w:rPr>
      <w:rFonts w:ascii="宋体" w:hAnsi="宋体" w:cs="微软雅黑"/>
      <w:b/>
      <w:bCs/>
      <w:color w:val="2E74B5" w:themeColor="accent1" w:themeShade="BF"/>
      <w:sz w:val="28"/>
      <w:szCs w:val="28"/>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 w:type="character" w:styleId="Emphasis">
    <w:name w:val="Emphasis"/>
    <w:qFormat/>
    <w:rsid w:val="00F54B6C"/>
    <w:rPr>
      <w:i/>
      <w:iCs/>
    </w:rPr>
  </w:style>
  <w:style w:type="paragraph" w:customStyle="1" w:styleId="3GPPHeader1">
    <w:name w:val="3GPP Header1"/>
    <w:basedOn w:val="Normal"/>
    <w:next w:val="Normal"/>
    <w:link w:val="3GPPHeader1Char"/>
    <w:qFormat/>
    <w:rsid w:val="00983405"/>
    <w:pPr>
      <w:numPr>
        <w:numId w:val="8"/>
      </w:numPr>
      <w:spacing w:line="240" w:lineRule="auto"/>
    </w:pPr>
    <w:rPr>
      <w:rFonts w:ascii="Arial" w:eastAsiaTheme="minorHAnsi" w:hAnsi="Arial" w:cs="Arial"/>
      <w:sz w:val="24"/>
      <w:lang w:val="en-GB" w:eastAsia="en-US"/>
    </w:rPr>
  </w:style>
  <w:style w:type="character" w:customStyle="1" w:styleId="3GPPHeader1Char">
    <w:name w:val="3GPP Header1 Char"/>
    <w:basedOn w:val="DefaultParagraphFont"/>
    <w:link w:val="3GPPHeader1"/>
    <w:rsid w:val="00983405"/>
    <w:rPr>
      <w:rFonts w:ascii="Arial" w:eastAsiaTheme="minorHAnsi"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104007645">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812940238">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62264312">
          <w:marLeft w:val="252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734352342">
          <w:marLeft w:val="108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745882346">
          <w:marLeft w:val="1267"/>
          <w:marRight w:val="0"/>
          <w:marTop w:val="180"/>
          <w:marBottom w:val="0"/>
          <w:divBdr>
            <w:top w:val="none" w:sz="0" w:space="0" w:color="auto"/>
            <w:left w:val="none" w:sz="0" w:space="0" w:color="auto"/>
            <w:bottom w:val="none" w:sz="0" w:space="0" w:color="auto"/>
            <w:right w:val="none" w:sz="0" w:space="0" w:color="auto"/>
          </w:divBdr>
        </w:div>
        <w:div w:id="1170409239">
          <w:marLeft w:val="432"/>
          <w:marRight w:val="0"/>
          <w:marTop w:val="24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991179707">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2091732123">
          <w:marLeft w:val="360"/>
          <w:marRight w:val="0"/>
          <w:marTop w:val="2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128088266">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252016773">
          <w:marLeft w:val="360"/>
          <w:marRight w:val="0"/>
          <w:marTop w:val="2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 w:id="1844202682">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416368783">
          <w:marLeft w:val="1166"/>
          <w:marRight w:val="0"/>
          <w:marTop w:val="96"/>
          <w:marBottom w:val="0"/>
          <w:divBdr>
            <w:top w:val="none" w:sz="0" w:space="0" w:color="auto"/>
            <w:left w:val="none" w:sz="0" w:space="0" w:color="auto"/>
            <w:bottom w:val="none" w:sz="0" w:space="0" w:color="auto"/>
            <w:right w:val="none" w:sz="0" w:space="0" w:color="auto"/>
          </w:divBdr>
        </w:div>
        <w:div w:id="1240365199">
          <w:marLeft w:val="547"/>
          <w:marRight w:val="0"/>
          <w:marTop w:val="115"/>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509957">
      <w:bodyDiv w:val="1"/>
      <w:marLeft w:val="0"/>
      <w:marRight w:val="0"/>
      <w:marTop w:val="0"/>
      <w:marBottom w:val="0"/>
      <w:divBdr>
        <w:top w:val="none" w:sz="0" w:space="0" w:color="auto"/>
        <w:left w:val="none" w:sz="0" w:space="0" w:color="auto"/>
        <w:bottom w:val="none" w:sz="0" w:space="0" w:color="auto"/>
        <w:right w:val="none" w:sz="0" w:space="0" w:color="auto"/>
      </w:divBdr>
      <w:divsChild>
        <w:div w:id="109129724">
          <w:marLeft w:val="1987"/>
          <w:marRight w:val="0"/>
          <w:marTop w:val="0"/>
          <w:marBottom w:val="120"/>
          <w:divBdr>
            <w:top w:val="none" w:sz="0" w:space="0" w:color="auto"/>
            <w:left w:val="none" w:sz="0" w:space="0" w:color="auto"/>
            <w:bottom w:val="none" w:sz="0" w:space="0" w:color="auto"/>
            <w:right w:val="none" w:sz="0" w:space="0" w:color="auto"/>
          </w:divBdr>
        </w:div>
        <w:div w:id="129440412">
          <w:marLeft w:val="1987"/>
          <w:marRight w:val="0"/>
          <w:marTop w:val="0"/>
          <w:marBottom w:val="120"/>
          <w:divBdr>
            <w:top w:val="none" w:sz="0" w:space="0" w:color="auto"/>
            <w:left w:val="none" w:sz="0" w:space="0" w:color="auto"/>
            <w:bottom w:val="none" w:sz="0" w:space="0" w:color="auto"/>
            <w:right w:val="none" w:sz="0" w:space="0" w:color="auto"/>
          </w:divBdr>
        </w:div>
        <w:div w:id="171381592">
          <w:marLeft w:val="1987"/>
          <w:marRight w:val="0"/>
          <w:marTop w:val="0"/>
          <w:marBottom w:val="120"/>
          <w:divBdr>
            <w:top w:val="none" w:sz="0" w:space="0" w:color="auto"/>
            <w:left w:val="none" w:sz="0" w:space="0" w:color="auto"/>
            <w:bottom w:val="none" w:sz="0" w:space="0" w:color="auto"/>
            <w:right w:val="none" w:sz="0" w:space="0" w:color="auto"/>
          </w:divBdr>
        </w:div>
        <w:div w:id="549658266">
          <w:marLeft w:val="1987"/>
          <w:marRight w:val="0"/>
          <w:marTop w:val="0"/>
          <w:marBottom w:val="120"/>
          <w:divBdr>
            <w:top w:val="none" w:sz="0" w:space="0" w:color="auto"/>
            <w:left w:val="none" w:sz="0" w:space="0" w:color="auto"/>
            <w:bottom w:val="none" w:sz="0" w:space="0" w:color="auto"/>
            <w:right w:val="none" w:sz="0" w:space="0" w:color="auto"/>
          </w:divBdr>
        </w:div>
        <w:div w:id="597101440">
          <w:marLeft w:val="1166"/>
          <w:marRight w:val="0"/>
          <w:marTop w:val="0"/>
          <w:marBottom w:val="120"/>
          <w:divBdr>
            <w:top w:val="none" w:sz="0" w:space="0" w:color="auto"/>
            <w:left w:val="none" w:sz="0" w:space="0" w:color="auto"/>
            <w:bottom w:val="none" w:sz="0" w:space="0" w:color="auto"/>
            <w:right w:val="none" w:sz="0" w:space="0" w:color="auto"/>
          </w:divBdr>
        </w:div>
        <w:div w:id="658269465">
          <w:marLeft w:val="1987"/>
          <w:marRight w:val="0"/>
          <w:marTop w:val="0"/>
          <w:marBottom w:val="120"/>
          <w:divBdr>
            <w:top w:val="none" w:sz="0" w:space="0" w:color="auto"/>
            <w:left w:val="none" w:sz="0" w:space="0" w:color="auto"/>
            <w:bottom w:val="none" w:sz="0" w:space="0" w:color="auto"/>
            <w:right w:val="none" w:sz="0" w:space="0" w:color="auto"/>
          </w:divBdr>
        </w:div>
        <w:div w:id="689141740">
          <w:marLeft w:val="1267"/>
          <w:marRight w:val="0"/>
          <w:marTop w:val="0"/>
          <w:marBottom w:val="120"/>
          <w:divBdr>
            <w:top w:val="none" w:sz="0" w:space="0" w:color="auto"/>
            <w:left w:val="none" w:sz="0" w:space="0" w:color="auto"/>
            <w:bottom w:val="none" w:sz="0" w:space="0" w:color="auto"/>
            <w:right w:val="none" w:sz="0" w:space="0" w:color="auto"/>
          </w:divBdr>
        </w:div>
        <w:div w:id="1391002856">
          <w:marLeft w:val="446"/>
          <w:marRight w:val="0"/>
          <w:marTop w:val="0"/>
          <w:marBottom w:val="120"/>
          <w:divBdr>
            <w:top w:val="none" w:sz="0" w:space="0" w:color="auto"/>
            <w:left w:val="none" w:sz="0" w:space="0" w:color="auto"/>
            <w:bottom w:val="none" w:sz="0" w:space="0" w:color="auto"/>
            <w:right w:val="none" w:sz="0" w:space="0" w:color="auto"/>
          </w:divBdr>
        </w:div>
        <w:div w:id="1576864544">
          <w:marLeft w:val="1987"/>
          <w:marRight w:val="0"/>
          <w:marTop w:val="0"/>
          <w:marBottom w:val="12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235633258">
          <w:marLeft w:val="1080"/>
          <w:marRight w:val="0"/>
          <w:marTop w:val="100"/>
          <w:marBottom w:val="0"/>
          <w:divBdr>
            <w:top w:val="none" w:sz="0" w:space="0" w:color="auto"/>
            <w:left w:val="none" w:sz="0" w:space="0" w:color="auto"/>
            <w:bottom w:val="none" w:sz="0" w:space="0" w:color="auto"/>
            <w:right w:val="none" w:sz="0" w:space="0" w:color="auto"/>
          </w:divBdr>
        </w:div>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584449">
      <w:bodyDiv w:val="1"/>
      <w:marLeft w:val="0"/>
      <w:marRight w:val="0"/>
      <w:marTop w:val="0"/>
      <w:marBottom w:val="0"/>
      <w:divBdr>
        <w:top w:val="none" w:sz="0" w:space="0" w:color="auto"/>
        <w:left w:val="none" w:sz="0" w:space="0" w:color="auto"/>
        <w:bottom w:val="none" w:sz="0" w:space="0" w:color="auto"/>
        <w:right w:val="none" w:sz="0" w:space="0" w:color="auto"/>
      </w:divBdr>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151944973">
          <w:marLeft w:val="360"/>
          <w:marRight w:val="0"/>
          <w:marTop w:val="200"/>
          <w:marBottom w:val="0"/>
          <w:divBdr>
            <w:top w:val="none" w:sz="0" w:space="0" w:color="auto"/>
            <w:left w:val="none" w:sz="0" w:space="0" w:color="auto"/>
            <w:bottom w:val="none" w:sz="0" w:space="0" w:color="auto"/>
            <w:right w:val="none" w:sz="0" w:space="0" w:color="auto"/>
          </w:divBdr>
        </w:div>
        <w:div w:id="215702656">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R1-220571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0/Docs/R1-2206852.zip" TargetMode="External"/><Relationship Id="rId5" Type="http://schemas.openxmlformats.org/officeDocument/2006/relationships/webSettings" Target="webSettings.xml"/><Relationship Id="rId10" Type="http://schemas.openxmlformats.org/officeDocument/2006/relationships/hyperlink" Target="https://www.3gpp.org/ftp/tsg_ran/WG1_RL1/TSGR1_110/Docs/R1-2207017.zip" TargetMode="External"/><Relationship Id="rId4" Type="http://schemas.openxmlformats.org/officeDocument/2006/relationships/settings" Target="settings.xml"/><Relationship Id="rId9" Type="http://schemas.openxmlformats.org/officeDocument/2006/relationships/hyperlink" Target="https://www.3gpp.org/ftp/tsg_ran/WG1_RL1/TSGR1_110/Docs/R1-220701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A7F49-BE3E-446A-96BA-D5F710459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1851</Words>
  <Characters>10554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2022-01-10T06:41:00Z</dcterms:created>
  <dcterms:modified xsi:type="dcterms:W3CDTF">2022-08-13T03:10:00Z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